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64C8" w14:textId="340324B6" w:rsidR="00C3322A" w:rsidRPr="00786AC9" w:rsidRDefault="00C3322A" w:rsidP="00C3322A">
      <w:pPr>
        <w:pStyle w:val="Title2"/>
      </w:pPr>
      <w:bookmarkStart w:id="0" w:name="_GoBack"/>
      <w:bookmarkEnd w:id="0"/>
      <w:r w:rsidRPr="00786AC9">
        <w:t xml:space="preserve">STANDARDS FOR </w:t>
      </w:r>
    </w:p>
    <w:p w14:paraId="174135A2" w14:textId="7156613C" w:rsidR="00C3322A" w:rsidRPr="00786AC9" w:rsidRDefault="00C3322A" w:rsidP="00965FEB">
      <w:pPr>
        <w:pStyle w:val="TITLEofDocument"/>
        <w:spacing w:after="240"/>
      </w:pPr>
      <w:r w:rsidRPr="00786AC9">
        <w:t xml:space="preserve">FIRST NATION PROPERTY ASSESSMENT </w:t>
      </w:r>
      <w:r w:rsidRPr="00965FEB">
        <w:t>LAWS</w:t>
      </w:r>
      <w:r w:rsidR="0066213B" w:rsidRPr="00786AC9">
        <w:t>, 2019</w:t>
      </w:r>
    </w:p>
    <w:p w14:paraId="68B81780" w14:textId="77777777" w:rsidR="00C3322A" w:rsidRPr="00786AC9" w:rsidRDefault="00C3322A" w:rsidP="00C3322A">
      <w:pPr>
        <w:pStyle w:val="h1"/>
      </w:pPr>
      <w:r w:rsidRPr="00786AC9">
        <w:t>PART I</w:t>
      </w:r>
    </w:p>
    <w:p w14:paraId="796A7D09" w14:textId="77777777" w:rsidR="00C3322A" w:rsidRPr="00786AC9" w:rsidRDefault="00C3322A" w:rsidP="00C3322A">
      <w:pPr>
        <w:pStyle w:val="h2"/>
      </w:pPr>
      <w:r w:rsidRPr="00786AC9">
        <w:t>PREAMBLE</w:t>
      </w:r>
    </w:p>
    <w:p w14:paraId="054BC5EC" w14:textId="77777777" w:rsidR="00C3322A" w:rsidRPr="00786AC9" w:rsidRDefault="00C3322A" w:rsidP="00C3322A">
      <w:pPr>
        <w:pStyle w:val="Stdpara"/>
        <w:rPr>
          <w:rFonts w:cs="Times"/>
          <w:lang w:val="en-CA"/>
        </w:rPr>
      </w:pPr>
      <w:r w:rsidRPr="00786AC9">
        <w:rPr>
          <w:rFonts w:cs="Times"/>
          <w:lang w:val="en-CA"/>
        </w:rPr>
        <w:t>WHEREAS:</w:t>
      </w:r>
    </w:p>
    <w:p w14:paraId="46F4A7C1" w14:textId="77777777" w:rsidR="00C3322A" w:rsidRPr="00786AC9" w:rsidRDefault="00C3322A" w:rsidP="00C3322A">
      <w:pPr>
        <w:pStyle w:val="Stdpara"/>
        <w:rPr>
          <w:rFonts w:cs="Times"/>
          <w:lang w:val="en-CA"/>
        </w:rPr>
      </w:pPr>
      <w:r w:rsidRPr="00786AC9">
        <w:rPr>
          <w:rFonts w:cs="Times"/>
          <w:lang w:val="en-CA"/>
        </w:rPr>
        <w:t>A.</w:t>
      </w:r>
      <w:r w:rsidRPr="00786AC9">
        <w:rPr>
          <w:rFonts w:cs="Times"/>
          <w:lang w:val="en-CA"/>
        </w:rPr>
        <w:tab/>
        <w:t>Section 35 of the</w:t>
      </w:r>
      <w:r w:rsidRPr="00786AC9">
        <w:rPr>
          <w:rFonts w:cs="Times"/>
          <w:i/>
          <w:iCs/>
          <w:lang w:val="en-CA"/>
        </w:rPr>
        <w:t xml:space="preserve"> First Nations Fiscal Management Act</w:t>
      </w:r>
      <w:r w:rsidRPr="00786AC9">
        <w:rPr>
          <w:rFonts w:cs="Times"/>
          <w:lang w:val="en-CA"/>
        </w:rPr>
        <w:t xml:space="preserve"> gives the First Nations Tax Commission the authority to establish standards respecting the form and content of First Nation local revenue laws enacted under subsection 5(1) of the Act;</w:t>
      </w:r>
    </w:p>
    <w:p w14:paraId="32D479B8" w14:textId="77777777" w:rsidR="00C3322A" w:rsidRPr="00786AC9" w:rsidRDefault="00C3322A" w:rsidP="00C3322A">
      <w:pPr>
        <w:pStyle w:val="Stdpara"/>
        <w:rPr>
          <w:rFonts w:cs="Times"/>
          <w:lang w:val="en-CA"/>
        </w:rPr>
      </w:pPr>
      <w:r w:rsidRPr="00786AC9">
        <w:rPr>
          <w:rFonts w:cs="Times"/>
          <w:lang w:val="en-CA"/>
        </w:rPr>
        <w:t>B.</w:t>
      </w:r>
      <w:r w:rsidRPr="00786AC9">
        <w:rPr>
          <w:rFonts w:cs="Times"/>
          <w:lang w:val="en-CA"/>
        </w:rPr>
        <w:tab/>
        <w:t>Standards are established by the Commission to further the policy objectives of the Commission and the Act, including to ensure the integrity of the First Nations property taxation system and to assist First Nations to achieve economic growth through the generation of stable local revenues; and</w:t>
      </w:r>
    </w:p>
    <w:p w14:paraId="1C4E632F" w14:textId="77777777" w:rsidR="00C3322A" w:rsidRPr="00786AC9" w:rsidRDefault="00C3322A" w:rsidP="00C3322A">
      <w:pPr>
        <w:pStyle w:val="Stdpara"/>
        <w:rPr>
          <w:rFonts w:cs="Times"/>
          <w:lang w:val="en-CA"/>
        </w:rPr>
      </w:pPr>
      <w:r w:rsidRPr="00786AC9">
        <w:rPr>
          <w:rFonts w:cs="Times"/>
          <w:lang w:val="en-CA"/>
        </w:rPr>
        <w:t>C.</w:t>
      </w:r>
      <w:r w:rsidRPr="00786AC9">
        <w:rPr>
          <w:rFonts w:cs="Times"/>
          <w:lang w:val="en-CA"/>
        </w:rPr>
        <w:tab/>
        <w:t>Section 31 of the Act requires the Commission to review every local revenue law and subsection 5(2) of the Act provides that such a law has no force and effect until it is reviewed and approved by the Commission.</w:t>
      </w:r>
    </w:p>
    <w:p w14:paraId="063FC5AA" w14:textId="77777777" w:rsidR="00C3322A" w:rsidRPr="00786AC9" w:rsidRDefault="00C3322A" w:rsidP="00C3322A">
      <w:pPr>
        <w:pStyle w:val="h1"/>
      </w:pPr>
      <w:r w:rsidRPr="00786AC9">
        <w:t>PART II</w:t>
      </w:r>
    </w:p>
    <w:p w14:paraId="578EB817" w14:textId="77777777" w:rsidR="00C3322A" w:rsidRPr="00786AC9" w:rsidRDefault="00C3322A" w:rsidP="00C3322A">
      <w:pPr>
        <w:pStyle w:val="h2"/>
      </w:pPr>
      <w:r w:rsidRPr="00786AC9">
        <w:t>PURPOSE</w:t>
      </w:r>
    </w:p>
    <w:p w14:paraId="19392013" w14:textId="77777777" w:rsidR="00C3322A" w:rsidRPr="00786AC9" w:rsidRDefault="00C3322A" w:rsidP="00C3322A">
      <w:pPr>
        <w:pStyle w:val="Stdpara1"/>
        <w:rPr>
          <w:rFonts w:cs="Times"/>
          <w:lang w:val="en-CA"/>
        </w:rPr>
      </w:pPr>
      <w:r w:rsidRPr="00786AC9">
        <w:rPr>
          <w:rFonts w:cs="Times"/>
          <w:lang w:val="en-CA"/>
        </w:rPr>
        <w:t>These Standards set out the requirements that must be met for First Nation property assessment laws enacted under subparagraph 5(1)(a)(</w:t>
      </w:r>
      <w:proofErr w:type="spellStart"/>
      <w:r w:rsidRPr="00786AC9">
        <w:rPr>
          <w:rFonts w:cs="Times"/>
          <w:lang w:val="en-CA"/>
        </w:rPr>
        <w:t>i</w:t>
      </w:r>
      <w:proofErr w:type="spellEnd"/>
      <w:r w:rsidRPr="00786AC9">
        <w:rPr>
          <w:rFonts w:cs="Times"/>
          <w:lang w:val="en-CA"/>
        </w:rPr>
        <w:t xml:space="preserve">) of the Act. These Standards are used by the Commission in its review and approval of First Nations’ property assessment laws, pursuant to section 31 of the Act. The requirements established in these Standards are in addition to those requirements set out in the Act. </w:t>
      </w:r>
    </w:p>
    <w:p w14:paraId="3F904AF3" w14:textId="77777777" w:rsidR="00C3322A" w:rsidRPr="00786AC9" w:rsidRDefault="00C3322A" w:rsidP="00C3322A">
      <w:pPr>
        <w:pStyle w:val="Stdpara1"/>
        <w:rPr>
          <w:rFonts w:cs="Times"/>
          <w:lang w:val="en-CA"/>
        </w:rPr>
      </w:pPr>
      <w:r w:rsidRPr="00786AC9">
        <w:rPr>
          <w:rFonts w:cs="Times"/>
          <w:lang w:val="en-CA"/>
        </w:rPr>
        <w:t>The Commission recognizes that each First Nation’s property taxation system operates within the broader context of its fiscal relationships with other governments. These Standards are intended to support a more comprehensive First Nation fiscal framework within Canada.</w:t>
      </w:r>
    </w:p>
    <w:p w14:paraId="1D982226" w14:textId="77777777" w:rsidR="00C3322A" w:rsidRPr="00786AC9" w:rsidRDefault="00C3322A" w:rsidP="00C3322A">
      <w:pPr>
        <w:pStyle w:val="h1"/>
      </w:pPr>
      <w:r w:rsidRPr="00786AC9">
        <w:t>PART III</w:t>
      </w:r>
    </w:p>
    <w:p w14:paraId="7062C56C" w14:textId="77777777" w:rsidR="00C3322A" w:rsidRPr="00786AC9" w:rsidRDefault="00C3322A" w:rsidP="00C3322A">
      <w:pPr>
        <w:pStyle w:val="h2"/>
      </w:pPr>
      <w:r w:rsidRPr="00786AC9">
        <w:t>AUTHORITY AND PUBLICATION</w:t>
      </w:r>
    </w:p>
    <w:p w14:paraId="183CB43A" w14:textId="77777777" w:rsidR="00C3322A" w:rsidRPr="00786AC9" w:rsidRDefault="00C3322A" w:rsidP="00C3322A">
      <w:pPr>
        <w:pStyle w:val="Stdpara1"/>
        <w:rPr>
          <w:rFonts w:cs="Times"/>
          <w:lang w:val="en-CA"/>
        </w:rPr>
      </w:pPr>
      <w:r w:rsidRPr="00786AC9">
        <w:rPr>
          <w:rFonts w:cs="Times"/>
          <w:lang w:val="en-CA"/>
        </w:rPr>
        <w:t xml:space="preserve">These Standards are established under subsection 35(1) of the Act and are published in the </w:t>
      </w:r>
      <w:r w:rsidRPr="00786AC9">
        <w:rPr>
          <w:rFonts w:cs="Times"/>
          <w:i/>
          <w:iCs/>
          <w:lang w:val="en-CA"/>
        </w:rPr>
        <w:t>First Nations Gazette</w:t>
      </w:r>
      <w:r w:rsidRPr="00786AC9">
        <w:rPr>
          <w:rFonts w:cs="Times"/>
          <w:lang w:val="en-CA"/>
        </w:rPr>
        <w:t xml:space="preserve"> as required by subsection 34(1) of the Act.</w:t>
      </w:r>
    </w:p>
    <w:p w14:paraId="6BDACF70" w14:textId="77777777" w:rsidR="00C3322A" w:rsidRPr="00786AC9" w:rsidRDefault="00C3322A" w:rsidP="00C3322A">
      <w:pPr>
        <w:pStyle w:val="h1"/>
      </w:pPr>
      <w:r w:rsidRPr="00786AC9">
        <w:t>PART IV</w:t>
      </w:r>
    </w:p>
    <w:p w14:paraId="4454E8A2" w14:textId="77777777" w:rsidR="00C3322A" w:rsidRPr="00786AC9" w:rsidRDefault="00C3322A" w:rsidP="00C3322A">
      <w:pPr>
        <w:pStyle w:val="h2"/>
      </w:pPr>
      <w:r w:rsidRPr="00786AC9">
        <w:t>APPLICATION</w:t>
      </w:r>
    </w:p>
    <w:p w14:paraId="086D6CE4" w14:textId="324E8D6D" w:rsidR="00C3322A" w:rsidRPr="00786AC9" w:rsidRDefault="00C3322A" w:rsidP="00C3322A">
      <w:pPr>
        <w:pStyle w:val="Stdpara1"/>
        <w:rPr>
          <w:rFonts w:cs="Times"/>
          <w:lang w:val="en-CA"/>
        </w:rPr>
      </w:pPr>
      <w:r w:rsidRPr="00786AC9">
        <w:rPr>
          <w:rFonts w:cs="Times"/>
          <w:lang w:val="en-CA"/>
        </w:rPr>
        <w:t xml:space="preserve">These Standards apply to every property assessment law submitted to the Commission for approval under the Act. </w:t>
      </w:r>
    </w:p>
    <w:p w14:paraId="77ABA28F" w14:textId="77777777" w:rsidR="0066213B" w:rsidRPr="00786AC9" w:rsidRDefault="0066213B" w:rsidP="0066213B">
      <w:pPr>
        <w:pStyle w:val="h1"/>
        <w:tabs>
          <w:tab w:val="left" w:pos="5529"/>
        </w:tabs>
        <w:rPr>
          <w:szCs w:val="22"/>
        </w:rPr>
      </w:pPr>
      <w:r w:rsidRPr="00786AC9">
        <w:rPr>
          <w:szCs w:val="22"/>
        </w:rPr>
        <w:t>PART V</w:t>
      </w:r>
    </w:p>
    <w:p w14:paraId="0E883E0A" w14:textId="77777777" w:rsidR="0066213B" w:rsidRPr="00786AC9" w:rsidRDefault="0066213B" w:rsidP="0066213B">
      <w:pPr>
        <w:pStyle w:val="h2"/>
        <w:tabs>
          <w:tab w:val="left" w:pos="5529"/>
        </w:tabs>
        <w:rPr>
          <w:szCs w:val="22"/>
        </w:rPr>
      </w:pPr>
      <w:r w:rsidRPr="00786AC9">
        <w:rPr>
          <w:szCs w:val="22"/>
        </w:rPr>
        <w:t>CITATION</w:t>
      </w:r>
    </w:p>
    <w:p w14:paraId="0A9455C8" w14:textId="453F8767" w:rsidR="0066213B" w:rsidRPr="00786AC9" w:rsidRDefault="0066213B" w:rsidP="00786AC9">
      <w:pPr>
        <w:pStyle w:val="Stdpara"/>
      </w:pPr>
      <w:proofErr w:type="spellStart"/>
      <w:r w:rsidRPr="00786AC9">
        <w:t>These</w:t>
      </w:r>
      <w:proofErr w:type="spellEnd"/>
      <w:r w:rsidRPr="00786AC9">
        <w:t xml:space="preserve"> Standards </w:t>
      </w:r>
      <w:proofErr w:type="spellStart"/>
      <w:r w:rsidRPr="00786AC9">
        <w:t>may</w:t>
      </w:r>
      <w:proofErr w:type="spellEnd"/>
      <w:r w:rsidRPr="00786AC9">
        <w:t xml:space="preserve"> </w:t>
      </w:r>
      <w:proofErr w:type="spellStart"/>
      <w:r w:rsidRPr="00786AC9">
        <w:t>be</w:t>
      </w:r>
      <w:proofErr w:type="spellEnd"/>
      <w:r w:rsidRPr="00786AC9">
        <w:t xml:space="preserve"> </w:t>
      </w:r>
      <w:proofErr w:type="spellStart"/>
      <w:r w:rsidRPr="00786AC9">
        <w:t>cited</w:t>
      </w:r>
      <w:proofErr w:type="spellEnd"/>
      <w:r w:rsidRPr="00786AC9">
        <w:t xml:space="preserve"> as the </w:t>
      </w:r>
      <w:r w:rsidRPr="00786AC9">
        <w:rPr>
          <w:i/>
        </w:rPr>
        <w:t xml:space="preserve">Standards for First Nation </w:t>
      </w:r>
      <w:proofErr w:type="spellStart"/>
      <w:r w:rsidRPr="00786AC9">
        <w:rPr>
          <w:i/>
        </w:rPr>
        <w:t>Property</w:t>
      </w:r>
      <w:proofErr w:type="spellEnd"/>
      <w:r w:rsidRPr="00786AC9">
        <w:rPr>
          <w:i/>
        </w:rPr>
        <w:t xml:space="preserve"> </w:t>
      </w:r>
      <w:proofErr w:type="spellStart"/>
      <w:r w:rsidRPr="00786AC9">
        <w:rPr>
          <w:i/>
        </w:rPr>
        <w:t>Assessment</w:t>
      </w:r>
      <w:proofErr w:type="spellEnd"/>
      <w:r w:rsidRPr="00786AC9">
        <w:rPr>
          <w:i/>
        </w:rPr>
        <w:t xml:space="preserve"> Laws, 2019</w:t>
      </w:r>
      <w:r w:rsidRPr="00786AC9">
        <w:t>.</w:t>
      </w:r>
    </w:p>
    <w:p w14:paraId="68F718BA" w14:textId="1E1C85E9" w:rsidR="00C3322A" w:rsidRPr="00786AC9" w:rsidRDefault="00C3322A" w:rsidP="00C3322A">
      <w:pPr>
        <w:pStyle w:val="h1"/>
      </w:pPr>
      <w:r w:rsidRPr="00786AC9">
        <w:t>PART V</w:t>
      </w:r>
      <w:r w:rsidR="0066213B" w:rsidRPr="00786AC9">
        <w:t>I</w:t>
      </w:r>
    </w:p>
    <w:p w14:paraId="6A7C96B9" w14:textId="77777777" w:rsidR="00C3322A" w:rsidRPr="00786AC9" w:rsidRDefault="00C3322A" w:rsidP="00C3322A">
      <w:pPr>
        <w:pStyle w:val="h2"/>
      </w:pPr>
      <w:r w:rsidRPr="00786AC9">
        <w:t>DEFINITIONS</w:t>
      </w:r>
    </w:p>
    <w:p w14:paraId="48AF1A69" w14:textId="77777777" w:rsidR="00C3322A" w:rsidRPr="00786AC9" w:rsidRDefault="00C3322A" w:rsidP="00C3322A">
      <w:pPr>
        <w:pStyle w:val="Stdpara"/>
        <w:rPr>
          <w:rFonts w:cs="Times"/>
          <w:lang w:val="en-CA"/>
        </w:rPr>
      </w:pPr>
      <w:r w:rsidRPr="00786AC9">
        <w:rPr>
          <w:rFonts w:cs="Times"/>
          <w:lang w:val="en-CA"/>
        </w:rPr>
        <w:t>In these Standards:</w:t>
      </w:r>
    </w:p>
    <w:p w14:paraId="00951ADF" w14:textId="77777777" w:rsidR="00C3322A" w:rsidRPr="00786AC9" w:rsidRDefault="00C3322A" w:rsidP="00C3322A">
      <w:pPr>
        <w:pStyle w:val="defn"/>
      </w:pPr>
      <w:r w:rsidRPr="00786AC9">
        <w:t xml:space="preserve">“Act” means the </w:t>
      </w:r>
      <w:r w:rsidRPr="00786AC9">
        <w:rPr>
          <w:i/>
          <w:iCs/>
        </w:rPr>
        <w:t>First Nations Fiscal Management Act</w:t>
      </w:r>
      <w:r w:rsidRPr="00786AC9">
        <w:t>, S.C. 2005, c. 9, and the regulations enacted under that Act;</w:t>
      </w:r>
    </w:p>
    <w:p w14:paraId="05B920A5" w14:textId="77777777" w:rsidR="002644AB" w:rsidRDefault="002644AB">
      <w:pPr>
        <w:tabs>
          <w:tab w:val="clear" w:pos="540"/>
          <w:tab w:val="clear" w:pos="1080"/>
          <w:tab w:val="clear" w:pos="1620"/>
        </w:tabs>
        <w:rPr>
          <w:rFonts w:cs="Times"/>
          <w:color w:val="000000"/>
          <w:sz w:val="22"/>
        </w:rPr>
      </w:pPr>
      <w:r>
        <w:br w:type="page"/>
      </w:r>
    </w:p>
    <w:p w14:paraId="73347FA0" w14:textId="1BED9D52" w:rsidR="00C3322A" w:rsidRPr="00786AC9" w:rsidRDefault="00C3322A" w:rsidP="00C3322A">
      <w:pPr>
        <w:pStyle w:val="defn"/>
      </w:pPr>
      <w:r w:rsidRPr="00786AC9">
        <w:lastRenderedPageBreak/>
        <w:t xml:space="preserve">“agricultural property” means an interest in </w:t>
      </w:r>
      <w:r w:rsidR="00CB73F4" w:rsidRPr="00786AC9">
        <w:t xml:space="preserve">reserve </w:t>
      </w:r>
      <w:r w:rsidRPr="00786AC9">
        <w:t>land</w:t>
      </w:r>
      <w:r w:rsidR="00CB73F4" w:rsidRPr="00786AC9">
        <w:t>s</w:t>
      </w:r>
      <w:r w:rsidRPr="00786AC9">
        <w:t xml:space="preserve"> classified as “non-arable (range)” or “other agricultural” in Saskatchewan;</w:t>
      </w:r>
    </w:p>
    <w:p w14:paraId="6B26423B" w14:textId="313A46C5" w:rsidR="00C3322A" w:rsidRPr="00786AC9" w:rsidRDefault="00C3322A" w:rsidP="00786AC9">
      <w:pPr>
        <w:pStyle w:val="defn"/>
      </w:pPr>
      <w:r w:rsidRPr="00786AC9">
        <w:t xml:space="preserve">“assessable property” means </w:t>
      </w:r>
      <w:r w:rsidR="001B1D76" w:rsidRPr="00786AC9">
        <w:t xml:space="preserve">an interest or right in reserve lands </w:t>
      </w:r>
      <w:r w:rsidRPr="00786AC9">
        <w:t>that is subject to assessment under a Law;</w:t>
      </w:r>
    </w:p>
    <w:p w14:paraId="6BA09224" w14:textId="1EA671DA" w:rsidR="00FD44C5" w:rsidRPr="00786AC9" w:rsidRDefault="00FD44C5" w:rsidP="00786AC9">
      <w:pPr>
        <w:pStyle w:val="defn"/>
      </w:pPr>
      <w:r w:rsidRPr="00786AC9">
        <w:t xml:space="preserve">“assessed value” means the value of an interest or right in reserve lands for assessment purposes, as determined under a </w:t>
      </w:r>
      <w:r w:rsidR="006B52F0" w:rsidRPr="00786AC9">
        <w:t>L</w:t>
      </w:r>
      <w:r w:rsidRPr="00786AC9">
        <w:t>aw;</w:t>
      </w:r>
    </w:p>
    <w:p w14:paraId="35C7C460" w14:textId="464557A3" w:rsidR="00C3322A" w:rsidRPr="00786AC9" w:rsidRDefault="00C3322A" w:rsidP="00C3322A">
      <w:pPr>
        <w:pStyle w:val="defn"/>
      </w:pPr>
      <w:r w:rsidRPr="00786AC9">
        <w:t xml:space="preserve">“assessment” means a valuation and classification of </w:t>
      </w:r>
      <w:r w:rsidR="001B1D76" w:rsidRPr="00786AC9">
        <w:t xml:space="preserve">an </w:t>
      </w:r>
      <w:r w:rsidRPr="00786AC9">
        <w:t>interest</w:t>
      </w:r>
      <w:r w:rsidR="001B1D76" w:rsidRPr="00786AC9">
        <w:t xml:space="preserve"> or right</w:t>
      </w:r>
      <w:r w:rsidRPr="00786AC9">
        <w:t xml:space="preserve"> in </w:t>
      </w:r>
      <w:r w:rsidR="001B1D76" w:rsidRPr="00786AC9">
        <w:t xml:space="preserve">reserve </w:t>
      </w:r>
      <w:r w:rsidRPr="00786AC9">
        <w:t>land</w:t>
      </w:r>
      <w:r w:rsidR="001B1D76" w:rsidRPr="00786AC9">
        <w:t>s</w:t>
      </w:r>
      <w:r w:rsidRPr="00786AC9">
        <w:t>;</w:t>
      </w:r>
    </w:p>
    <w:p w14:paraId="4BC562ED" w14:textId="3DE7A23C" w:rsidR="00C3322A" w:rsidRPr="00786AC9" w:rsidRDefault="00C3322A" w:rsidP="00C3322A">
      <w:pPr>
        <w:pStyle w:val="defn"/>
      </w:pPr>
      <w:r w:rsidRPr="00786AC9">
        <w:t>“Assessment Review Board” means an independent appeal body established by a First Nation to hear and determine assessment appeals;</w:t>
      </w:r>
    </w:p>
    <w:p w14:paraId="6E7105F2" w14:textId="38D766E2" w:rsidR="00C3322A" w:rsidRPr="00786AC9" w:rsidRDefault="00C3322A" w:rsidP="00C3322A">
      <w:pPr>
        <w:pStyle w:val="defn"/>
      </w:pPr>
      <w:r w:rsidRPr="00786AC9">
        <w:t>“assessment roll” means a list setting out interests</w:t>
      </w:r>
      <w:r w:rsidR="001B1D76" w:rsidRPr="00786AC9">
        <w:t xml:space="preserve"> or rights</w:t>
      </w:r>
      <w:r w:rsidRPr="00786AC9">
        <w:t xml:space="preserve"> in </w:t>
      </w:r>
      <w:r w:rsidR="001B1D76" w:rsidRPr="00786AC9">
        <w:t xml:space="preserve">reserve </w:t>
      </w:r>
      <w:r w:rsidRPr="00786AC9">
        <w:t>land</w:t>
      </w:r>
      <w:r w:rsidR="001B1D76" w:rsidRPr="00786AC9">
        <w:t>s</w:t>
      </w:r>
      <w:r w:rsidRPr="00786AC9">
        <w:t xml:space="preserve"> and their assessed values for the purposes of taxation and includes a supplementary assessment roll and any amendments to the assessment roll;</w:t>
      </w:r>
    </w:p>
    <w:p w14:paraId="00FE0BAE" w14:textId="77777777" w:rsidR="00C3322A" w:rsidRPr="00786AC9" w:rsidRDefault="00C3322A" w:rsidP="00C3322A">
      <w:pPr>
        <w:pStyle w:val="defn"/>
      </w:pPr>
      <w:r w:rsidRPr="00786AC9">
        <w:t>“chair” means a chair of the Assessment Review Board;</w:t>
      </w:r>
    </w:p>
    <w:p w14:paraId="2D12C1F1" w14:textId="77777777" w:rsidR="00C3322A" w:rsidRPr="00786AC9" w:rsidRDefault="00C3322A" w:rsidP="00C3322A">
      <w:pPr>
        <w:pStyle w:val="defn"/>
      </w:pPr>
      <w:r w:rsidRPr="00786AC9">
        <w:t>“Commission” means the First Nations Tax Commission established under the Act;</w:t>
      </w:r>
    </w:p>
    <w:p w14:paraId="43A70914" w14:textId="77777777" w:rsidR="00C3322A" w:rsidRPr="00786AC9" w:rsidRDefault="00C3322A" w:rsidP="00C3322A">
      <w:pPr>
        <w:pStyle w:val="defn"/>
      </w:pPr>
      <w:r w:rsidRPr="00786AC9">
        <w:t>“complainant” means a person who commences an appeal of an assessment of assessable property;</w:t>
      </w:r>
    </w:p>
    <w:p w14:paraId="7A141107" w14:textId="77777777" w:rsidR="00C3322A" w:rsidRPr="00786AC9" w:rsidRDefault="00C3322A" w:rsidP="00C3322A">
      <w:pPr>
        <w:pStyle w:val="defn"/>
      </w:pPr>
      <w:r w:rsidRPr="00786AC9">
        <w:t>“Council” has the meaning given to that term in the Act;</w:t>
      </w:r>
    </w:p>
    <w:p w14:paraId="6EDE2A15" w14:textId="77777777" w:rsidR="00C3322A" w:rsidRPr="00786AC9" w:rsidRDefault="00C3322A" w:rsidP="00C3322A">
      <w:pPr>
        <w:pStyle w:val="defn"/>
      </w:pPr>
      <w:r w:rsidRPr="00786AC9">
        <w:t>“First Nation” means a band named in the schedule to the Act;</w:t>
      </w:r>
    </w:p>
    <w:p w14:paraId="4B8D4A4F" w14:textId="6D3FDD08" w:rsidR="00CE4B34" w:rsidRPr="00786AC9" w:rsidRDefault="00C3322A" w:rsidP="00CE4B34">
      <w:pPr>
        <w:pStyle w:val="defn"/>
        <w:tabs>
          <w:tab w:val="left" w:pos="5529"/>
        </w:tabs>
        <w:rPr>
          <w:szCs w:val="22"/>
        </w:rPr>
      </w:pPr>
      <w:r w:rsidRPr="00786AC9">
        <w:t>“holder”</w:t>
      </w:r>
      <w:r w:rsidR="00CE4B34" w:rsidRPr="00786AC9">
        <w:t xml:space="preserve">, </w:t>
      </w:r>
      <w:r w:rsidR="00CE4B34" w:rsidRPr="00786AC9">
        <w:rPr>
          <w:szCs w:val="22"/>
        </w:rPr>
        <w:t>in relation to an interest or right in reserve lands,  means a person</w:t>
      </w:r>
    </w:p>
    <w:p w14:paraId="06689431" w14:textId="16E20C65" w:rsidR="00CE4B34" w:rsidRPr="00786AC9" w:rsidRDefault="00CE4B34" w:rsidP="00786AC9">
      <w:pPr>
        <w:pStyle w:val="StdsubseclettersENG"/>
      </w:pPr>
      <w:r w:rsidRPr="00786AC9">
        <w:t xml:space="preserve">(a) </w:t>
      </w:r>
      <w:r w:rsidR="00786AC9">
        <w:tab/>
      </w:r>
      <w:r w:rsidRPr="00786AC9">
        <w:t>in possession of the interest</w:t>
      </w:r>
      <w:r w:rsidR="007B501F" w:rsidRPr="00786AC9">
        <w:t xml:space="preserve"> or right</w:t>
      </w:r>
      <w:r w:rsidRPr="00786AC9">
        <w:t>,</w:t>
      </w:r>
    </w:p>
    <w:p w14:paraId="7509C6F5" w14:textId="060E63EB" w:rsidR="00CE4B34" w:rsidRPr="00786AC9" w:rsidRDefault="00CE4B34" w:rsidP="00786AC9">
      <w:pPr>
        <w:pStyle w:val="StdsubseclettersENG"/>
      </w:pPr>
      <w:r w:rsidRPr="00786AC9">
        <w:t>(b)</w:t>
      </w:r>
      <w:r w:rsidRPr="00786AC9">
        <w:tab/>
        <w:t xml:space="preserve">entitled through a lease, </w:t>
      </w:r>
      <w:proofErr w:type="spellStart"/>
      <w:r w:rsidRPr="00786AC9">
        <w:t>licence</w:t>
      </w:r>
      <w:proofErr w:type="spellEnd"/>
      <w:r w:rsidRPr="00786AC9">
        <w:t xml:space="preserve"> or other legal means to the interest</w:t>
      </w:r>
      <w:r w:rsidR="007B501F" w:rsidRPr="00786AC9">
        <w:t xml:space="preserve"> or right</w:t>
      </w:r>
      <w:r w:rsidRPr="00786AC9">
        <w:t>,</w:t>
      </w:r>
    </w:p>
    <w:p w14:paraId="132296D3" w14:textId="07F41647" w:rsidR="00CE4B34" w:rsidRPr="00786AC9" w:rsidRDefault="00CE4B34" w:rsidP="00786AC9">
      <w:pPr>
        <w:pStyle w:val="StdsubseclettersENG"/>
      </w:pPr>
      <w:r w:rsidRPr="00786AC9">
        <w:t>(c)</w:t>
      </w:r>
      <w:r w:rsidRPr="00786AC9">
        <w:tab/>
        <w:t>in actual occupation of the interest</w:t>
      </w:r>
      <w:r w:rsidR="007B501F" w:rsidRPr="00786AC9">
        <w:t xml:space="preserve"> or right</w:t>
      </w:r>
      <w:r w:rsidRPr="00786AC9">
        <w:t>, or</w:t>
      </w:r>
    </w:p>
    <w:p w14:paraId="67630E52" w14:textId="5E85807D" w:rsidR="00C3322A" w:rsidRPr="00786AC9" w:rsidRDefault="00CE4B34" w:rsidP="00786AC9">
      <w:pPr>
        <w:pStyle w:val="StdsubseclettersENG"/>
      </w:pPr>
      <w:r w:rsidRPr="00786AC9">
        <w:t>(d)</w:t>
      </w:r>
      <w:r w:rsidRPr="00786AC9">
        <w:tab/>
        <w:t>who is a trustee of the interest</w:t>
      </w:r>
      <w:r w:rsidR="007B501F" w:rsidRPr="00786AC9">
        <w:t xml:space="preserve"> or right</w:t>
      </w:r>
      <w:r w:rsidR="00C3322A" w:rsidRPr="00786AC9">
        <w:t>;</w:t>
      </w:r>
    </w:p>
    <w:p w14:paraId="0CF69C4C" w14:textId="0F4845C8" w:rsidR="00CE4B34" w:rsidRPr="00786AC9" w:rsidRDefault="00CE4B34" w:rsidP="00CE4B34">
      <w:pPr>
        <w:pStyle w:val="defn"/>
        <w:tabs>
          <w:tab w:val="left" w:pos="5529"/>
        </w:tabs>
        <w:rPr>
          <w:szCs w:val="22"/>
        </w:rPr>
      </w:pPr>
      <w:r w:rsidRPr="00786AC9">
        <w:rPr>
          <w:szCs w:val="22"/>
        </w:rPr>
        <w:t xml:space="preserve">“interest”, </w:t>
      </w:r>
      <w:r w:rsidRPr="00786AC9">
        <w:rPr>
          <w:szCs w:val="22"/>
          <w:lang w:val="en"/>
        </w:rPr>
        <w:t xml:space="preserve">in relation to reserve lands in Canada elsewhere than in Quebec, means any estate, right or interest of any nature in or to the lands, including any right to occupy, possess or use the lands, but does not include title to the lands that is held by </w:t>
      </w:r>
      <w:r w:rsidR="002644AB">
        <w:rPr>
          <w:szCs w:val="22"/>
          <w:lang w:val="en"/>
        </w:rPr>
        <w:t>H</w:t>
      </w:r>
      <w:r w:rsidRPr="00786AC9">
        <w:rPr>
          <w:szCs w:val="22"/>
          <w:lang w:val="en"/>
        </w:rPr>
        <w:t>er Majesty</w:t>
      </w:r>
      <w:r w:rsidRPr="00786AC9">
        <w:rPr>
          <w:szCs w:val="22"/>
        </w:rPr>
        <w:t xml:space="preserve">; </w:t>
      </w:r>
    </w:p>
    <w:p w14:paraId="7340715C" w14:textId="41362266" w:rsidR="00C3322A" w:rsidRPr="00786AC9" w:rsidRDefault="00C3322A" w:rsidP="00C3322A">
      <w:pPr>
        <w:pStyle w:val="defn"/>
      </w:pPr>
      <w:r w:rsidRPr="00786AC9">
        <w:t>“Law” means a law enacted under subparagraph 5(1)(a)(</w:t>
      </w:r>
      <w:proofErr w:type="spellStart"/>
      <w:r w:rsidRPr="00786AC9">
        <w:t>i</w:t>
      </w:r>
      <w:proofErr w:type="spellEnd"/>
      <w:r w:rsidRPr="00786AC9">
        <w:t xml:space="preserve">) of the Act; </w:t>
      </w:r>
    </w:p>
    <w:p w14:paraId="0CD6340B" w14:textId="669B51AD" w:rsidR="00BB422D" w:rsidRPr="00786AC9" w:rsidRDefault="00BB422D" w:rsidP="00C3322A">
      <w:pPr>
        <w:pStyle w:val="defn"/>
      </w:pPr>
      <w:r w:rsidRPr="00786AC9">
        <w:t xml:space="preserve">“property class” means </w:t>
      </w:r>
      <w:r w:rsidR="00060B2B" w:rsidRPr="00786AC9">
        <w:t>a</w:t>
      </w:r>
      <w:r w:rsidR="00E76005" w:rsidRPr="00786AC9">
        <w:t xml:space="preserve"> categor</w:t>
      </w:r>
      <w:r w:rsidR="00060B2B" w:rsidRPr="00786AC9">
        <w:t>y</w:t>
      </w:r>
      <w:r w:rsidR="00E76005" w:rsidRPr="00786AC9">
        <w:t xml:space="preserve"> of interests or rights in reserve lands </w:t>
      </w:r>
      <w:r w:rsidR="00060B2B" w:rsidRPr="00786AC9">
        <w:t xml:space="preserve">established </w:t>
      </w:r>
      <w:r w:rsidR="00E76005" w:rsidRPr="00786AC9">
        <w:t>for the purposes of assessment and taxation;</w:t>
      </w:r>
      <w:r w:rsidR="00F23288" w:rsidRPr="00786AC9">
        <w:t xml:space="preserve"> </w:t>
      </w:r>
      <w:r w:rsidRPr="00786AC9">
        <w:t xml:space="preserve"> </w:t>
      </w:r>
    </w:p>
    <w:p w14:paraId="0A49BBCE" w14:textId="1C8DD552" w:rsidR="00C3322A" w:rsidRPr="00786AC9" w:rsidRDefault="00C3322A" w:rsidP="00C3322A">
      <w:pPr>
        <w:pStyle w:val="defn"/>
      </w:pPr>
      <w:r w:rsidRPr="00786AC9">
        <w:t xml:space="preserve">“Province” refers to the province in which </w:t>
      </w:r>
      <w:r w:rsidR="006B52F0" w:rsidRPr="00786AC9">
        <w:t xml:space="preserve">a </w:t>
      </w:r>
      <w:r w:rsidR="006456EA" w:rsidRPr="00786AC9">
        <w:t xml:space="preserve">First Nation’s reserve lands are </w:t>
      </w:r>
      <w:r w:rsidRPr="00786AC9">
        <w:t>situated;</w:t>
      </w:r>
    </w:p>
    <w:p w14:paraId="49B6782C" w14:textId="083D6550" w:rsidR="00C3322A" w:rsidRPr="00786AC9" w:rsidRDefault="00C3322A" w:rsidP="00C3322A">
      <w:pPr>
        <w:pStyle w:val="defn"/>
      </w:pPr>
      <w:r w:rsidRPr="00786AC9">
        <w:t xml:space="preserve">“reserve” means </w:t>
      </w:r>
      <w:r w:rsidR="006456EA" w:rsidRPr="00786AC9">
        <w:t>a reserve</w:t>
      </w:r>
      <w:r w:rsidRPr="00786AC9">
        <w:t xml:space="preserve"> of a First Nation within the meaning of the </w:t>
      </w:r>
      <w:r w:rsidRPr="00786AC9">
        <w:rPr>
          <w:i/>
          <w:iCs/>
        </w:rPr>
        <w:t>Indian Act</w:t>
      </w:r>
      <w:r w:rsidRPr="00786AC9">
        <w:t xml:space="preserve">; </w:t>
      </w:r>
    </w:p>
    <w:p w14:paraId="2FE951A3" w14:textId="77777777" w:rsidR="006456EA" w:rsidRPr="00786AC9" w:rsidRDefault="00C3322A" w:rsidP="00C3322A">
      <w:pPr>
        <w:pStyle w:val="defn"/>
      </w:pPr>
      <w:r w:rsidRPr="00786AC9">
        <w:t xml:space="preserve">“resolution” means a motion passed and approved by a majority of Council present at a duly convened meeting; </w:t>
      </w:r>
    </w:p>
    <w:p w14:paraId="782CFB82" w14:textId="258FEA1A" w:rsidR="00C3322A" w:rsidRPr="00786AC9" w:rsidRDefault="006456EA" w:rsidP="009E6C15">
      <w:pPr>
        <w:pStyle w:val="defn"/>
        <w:tabs>
          <w:tab w:val="left" w:pos="5529"/>
        </w:tabs>
        <w:rPr>
          <w:szCs w:val="22"/>
        </w:rPr>
      </w:pPr>
      <w:r w:rsidRPr="00786AC9">
        <w:rPr>
          <w:szCs w:val="22"/>
        </w:rPr>
        <w:t xml:space="preserve">“right”, </w:t>
      </w:r>
      <w:r w:rsidRPr="00786AC9">
        <w:rPr>
          <w:szCs w:val="22"/>
          <w:lang w:val="en"/>
        </w:rPr>
        <w:t xml:space="preserve">in relation to reserve lands in Quebec, means any right of any nature in or to the lands, including any right to occupy, possess or use the lands and any right of a lessee, but does not include title to the lands that is held by </w:t>
      </w:r>
      <w:r w:rsidR="002644AB">
        <w:rPr>
          <w:szCs w:val="22"/>
          <w:lang w:val="en"/>
        </w:rPr>
        <w:t>H</w:t>
      </w:r>
      <w:r w:rsidRPr="00786AC9">
        <w:rPr>
          <w:szCs w:val="22"/>
          <w:lang w:val="en"/>
        </w:rPr>
        <w:t>er Majesty;</w:t>
      </w:r>
      <w:r w:rsidRPr="00786AC9">
        <w:rPr>
          <w:szCs w:val="22"/>
        </w:rPr>
        <w:t xml:space="preserve"> </w:t>
      </w:r>
      <w:r w:rsidR="00C3322A" w:rsidRPr="00786AC9">
        <w:t>and</w:t>
      </w:r>
    </w:p>
    <w:p w14:paraId="70B9AE06" w14:textId="26716A83" w:rsidR="00C3322A" w:rsidRPr="00786AC9" w:rsidRDefault="00C3322A" w:rsidP="00C3322A">
      <w:pPr>
        <w:pStyle w:val="defn"/>
      </w:pPr>
      <w:r w:rsidRPr="00786AC9">
        <w:t xml:space="preserve">“taxable area” means the total area of the interest in </w:t>
      </w:r>
      <w:r w:rsidR="006456EA" w:rsidRPr="00786AC9">
        <w:t xml:space="preserve">reserve </w:t>
      </w:r>
      <w:r w:rsidRPr="00786AC9">
        <w:t>land</w:t>
      </w:r>
      <w:r w:rsidR="006456EA" w:rsidRPr="00786AC9">
        <w:t>s</w:t>
      </w:r>
      <w:r w:rsidRPr="00786AC9">
        <w:t xml:space="preserve"> or portion of the interest in </w:t>
      </w:r>
      <w:r w:rsidR="006456EA" w:rsidRPr="00786AC9">
        <w:t xml:space="preserve">reserve </w:t>
      </w:r>
      <w:r w:rsidRPr="00786AC9">
        <w:t>land</w:t>
      </w:r>
      <w:r w:rsidR="006456EA" w:rsidRPr="00786AC9">
        <w:t>s</w:t>
      </w:r>
      <w:r w:rsidRPr="00786AC9">
        <w:t>, rounded to the nearest acre</w:t>
      </w:r>
      <w:r w:rsidR="007A2351">
        <w:t>.</w:t>
      </w:r>
    </w:p>
    <w:p w14:paraId="7D731DDC" w14:textId="01192D6C" w:rsidR="008F7883" w:rsidRPr="00786AC9" w:rsidRDefault="008F7883" w:rsidP="008F7883">
      <w:pPr>
        <w:pStyle w:val="para"/>
        <w:tabs>
          <w:tab w:val="left" w:pos="5529"/>
        </w:tabs>
        <w:rPr>
          <w:rFonts w:hAnsi="Times" w:cs="Times"/>
          <w:sz w:val="22"/>
          <w:szCs w:val="22"/>
        </w:rPr>
      </w:pPr>
      <w:r w:rsidRPr="00786AC9">
        <w:rPr>
          <w:rFonts w:hAnsi="Times" w:cs="Times"/>
          <w:sz w:val="22"/>
          <w:szCs w:val="22"/>
        </w:rPr>
        <w:t>For greater certainty, an interest or right, in relation to reserve lands, includes improvements.</w:t>
      </w:r>
    </w:p>
    <w:p w14:paraId="1E560981" w14:textId="2DB15EBB" w:rsidR="00C3322A" w:rsidRPr="00786AC9" w:rsidRDefault="00C3322A" w:rsidP="00C3322A">
      <w:pPr>
        <w:pStyle w:val="Stdpara1"/>
        <w:rPr>
          <w:rFonts w:cs="Times"/>
          <w:lang w:val="en-CA"/>
        </w:rPr>
      </w:pPr>
      <w:r w:rsidRPr="00786AC9">
        <w:rPr>
          <w:rFonts w:cs="Times"/>
          <w:lang w:val="en-CA"/>
        </w:rPr>
        <w:t>Except as otherwise provided in these Standards, words and expressions used in these Standards have the same meaning as in the Act.</w:t>
      </w:r>
    </w:p>
    <w:p w14:paraId="4435D33E" w14:textId="1729B9C4" w:rsidR="00C3322A" w:rsidRPr="00786AC9" w:rsidRDefault="00C3322A" w:rsidP="00C3322A">
      <w:pPr>
        <w:pStyle w:val="h1"/>
      </w:pPr>
      <w:r w:rsidRPr="00786AC9">
        <w:lastRenderedPageBreak/>
        <w:t>PART VI</w:t>
      </w:r>
      <w:r w:rsidR="0066213B" w:rsidRPr="00786AC9">
        <w:t>I</w:t>
      </w:r>
    </w:p>
    <w:p w14:paraId="5FF5D04E" w14:textId="77777777" w:rsidR="00C3322A" w:rsidRPr="00786AC9" w:rsidRDefault="00C3322A" w:rsidP="00C3322A">
      <w:pPr>
        <w:pStyle w:val="h2"/>
      </w:pPr>
      <w:r w:rsidRPr="00786AC9">
        <w:t>STANDARDS</w:t>
      </w:r>
    </w:p>
    <w:p w14:paraId="744537EB" w14:textId="77777777" w:rsidR="00C3322A" w:rsidRPr="00786AC9" w:rsidRDefault="00C3322A" w:rsidP="00C3322A">
      <w:pPr>
        <w:pStyle w:val="Stdpara1"/>
        <w:rPr>
          <w:rFonts w:cs="Times"/>
          <w:b/>
          <w:lang w:val="en-CA"/>
        </w:rPr>
      </w:pPr>
      <w:r w:rsidRPr="00786AC9">
        <w:rPr>
          <w:rFonts w:cs="Times"/>
          <w:b/>
          <w:lang w:val="en-CA"/>
        </w:rPr>
        <w:t>1.</w:t>
      </w:r>
      <w:r w:rsidRPr="00786AC9">
        <w:rPr>
          <w:rFonts w:cs="Times"/>
          <w:b/>
          <w:lang w:val="en-CA"/>
        </w:rPr>
        <w:tab/>
        <w:t>Appointment of Assessor</w:t>
      </w:r>
    </w:p>
    <w:p w14:paraId="1E7F2EAE" w14:textId="77777777" w:rsidR="00C3322A" w:rsidRPr="00786AC9" w:rsidRDefault="00C3322A" w:rsidP="00C3322A">
      <w:pPr>
        <w:pStyle w:val="Stdpara1"/>
        <w:rPr>
          <w:rFonts w:cs="Times"/>
          <w:lang w:val="en-CA"/>
        </w:rPr>
      </w:pPr>
      <w:r w:rsidRPr="00786AC9">
        <w:rPr>
          <w:rFonts w:cs="Times"/>
          <w:lang w:val="en-CA"/>
        </w:rPr>
        <w:t>The Law must</w:t>
      </w:r>
    </w:p>
    <w:p w14:paraId="102E89E1" w14:textId="77777777" w:rsidR="00C3322A" w:rsidRPr="00786AC9" w:rsidRDefault="00C3322A" w:rsidP="00C3322A">
      <w:pPr>
        <w:pStyle w:val="StdsubseclettersENG"/>
        <w:rPr>
          <w:rFonts w:cs="Times"/>
        </w:rPr>
      </w:pPr>
      <w:r w:rsidRPr="00786AC9">
        <w:rPr>
          <w:rFonts w:cs="Times"/>
        </w:rPr>
        <w:t xml:space="preserve">(a)  provide for the appointment of an assessor to conduct assessments of assessable property in accordance with the Law and such other duties as set out in the Law; and </w:t>
      </w:r>
    </w:p>
    <w:p w14:paraId="646C26D9" w14:textId="77777777" w:rsidR="00C3322A" w:rsidRPr="00786AC9" w:rsidRDefault="00C3322A" w:rsidP="00C3322A">
      <w:pPr>
        <w:pStyle w:val="StdsubseclettersENG"/>
        <w:rPr>
          <w:rFonts w:cs="Times"/>
        </w:rPr>
      </w:pPr>
      <w:r w:rsidRPr="00786AC9">
        <w:rPr>
          <w:rFonts w:cs="Times"/>
        </w:rPr>
        <w:t xml:space="preserve">(b)  provide that any person carrying out valuations of assessable property must be qualified to assess real property for taxation purposes in the Province. </w:t>
      </w:r>
    </w:p>
    <w:p w14:paraId="42064EBA" w14:textId="7542DAB3" w:rsidR="00C3322A" w:rsidRPr="00786AC9" w:rsidRDefault="00C3322A" w:rsidP="00786AC9">
      <w:pPr>
        <w:pStyle w:val="Stdpara1"/>
        <w:rPr>
          <w:b/>
        </w:rPr>
      </w:pPr>
      <w:r w:rsidRPr="00786AC9">
        <w:rPr>
          <w:b/>
        </w:rPr>
        <w:t>2.</w:t>
      </w:r>
      <w:r w:rsidRPr="00786AC9">
        <w:rPr>
          <w:b/>
        </w:rPr>
        <w:tab/>
      </w:r>
      <w:proofErr w:type="spellStart"/>
      <w:r w:rsidRPr="00786AC9">
        <w:rPr>
          <w:b/>
        </w:rPr>
        <w:t>Assessment</w:t>
      </w:r>
      <w:proofErr w:type="spellEnd"/>
      <w:r w:rsidRPr="00786AC9">
        <w:rPr>
          <w:b/>
        </w:rPr>
        <w:t xml:space="preserve"> Dates</w:t>
      </w:r>
    </w:p>
    <w:p w14:paraId="0706FB55" w14:textId="6BC2A76F" w:rsidR="00C3322A" w:rsidRPr="00786AC9" w:rsidRDefault="00C3322A" w:rsidP="00786AC9">
      <w:pPr>
        <w:pStyle w:val="Stdpara1"/>
      </w:pPr>
      <w:r w:rsidRPr="00786AC9">
        <w:t>2.1</w:t>
      </w:r>
      <w:r w:rsidRPr="00786AC9">
        <w:tab/>
        <w:t xml:space="preserve">For </w:t>
      </w:r>
      <w:proofErr w:type="spellStart"/>
      <w:r w:rsidRPr="00786AC9">
        <w:t>those</w:t>
      </w:r>
      <w:proofErr w:type="spellEnd"/>
      <w:r w:rsidRPr="00786AC9">
        <w:t xml:space="preserve"> aspects of the </w:t>
      </w:r>
      <w:proofErr w:type="spellStart"/>
      <w:r w:rsidRPr="00786AC9">
        <w:t>assessment</w:t>
      </w:r>
      <w:proofErr w:type="spellEnd"/>
      <w:r w:rsidRPr="00786AC9">
        <w:t xml:space="preserve"> process </w:t>
      </w:r>
      <w:proofErr w:type="spellStart"/>
      <w:r w:rsidRPr="00786AC9">
        <w:t>that</w:t>
      </w:r>
      <w:proofErr w:type="spellEnd"/>
      <w:r w:rsidRPr="00786AC9">
        <w:t xml:space="preserve"> are set out in </w:t>
      </w:r>
      <w:r w:rsidR="002644AB">
        <w:t xml:space="preserve">the </w:t>
      </w:r>
      <w:r w:rsidRPr="00786AC9">
        <w:t xml:space="preserve">Schedule to </w:t>
      </w:r>
      <w:proofErr w:type="spellStart"/>
      <w:r w:rsidRPr="00786AC9">
        <w:t>these</w:t>
      </w:r>
      <w:proofErr w:type="spellEnd"/>
      <w:r w:rsidRPr="00786AC9">
        <w:t xml:space="preserve"> Standards, the Law must </w:t>
      </w:r>
      <w:proofErr w:type="spellStart"/>
      <w:r w:rsidRPr="00786AC9">
        <w:t>incorporate</w:t>
      </w:r>
      <w:proofErr w:type="spellEnd"/>
      <w:r w:rsidRPr="00786AC9">
        <w:t xml:space="preserve"> the </w:t>
      </w:r>
      <w:proofErr w:type="spellStart"/>
      <w:r w:rsidRPr="00786AC9">
        <w:t>corresponding</w:t>
      </w:r>
      <w:proofErr w:type="spellEnd"/>
      <w:r w:rsidRPr="00786AC9">
        <w:t xml:space="preserve"> dates or time frames in </w:t>
      </w:r>
      <w:r w:rsidR="002644AB">
        <w:t xml:space="preserve">the </w:t>
      </w:r>
      <w:r w:rsidRPr="00786AC9">
        <w:t xml:space="preserve">Schedule, if </w:t>
      </w:r>
      <w:proofErr w:type="spellStart"/>
      <w:r w:rsidRPr="00786AC9">
        <w:t>any</w:t>
      </w:r>
      <w:proofErr w:type="spellEnd"/>
      <w:r w:rsidRPr="00786AC9">
        <w:t>.</w:t>
      </w:r>
    </w:p>
    <w:p w14:paraId="31E4A37A" w14:textId="794407F7" w:rsidR="00C3322A" w:rsidRPr="00786AC9" w:rsidRDefault="00C3322A" w:rsidP="00786AC9">
      <w:pPr>
        <w:pStyle w:val="Stdpara1"/>
      </w:pPr>
      <w:r w:rsidRPr="00786AC9">
        <w:t>2.2</w:t>
      </w:r>
      <w:r w:rsidRPr="00786AC9">
        <w:tab/>
      </w:r>
      <w:proofErr w:type="spellStart"/>
      <w:r w:rsidRPr="00786AC9">
        <w:t>Where</w:t>
      </w:r>
      <w:proofErr w:type="spellEnd"/>
      <w:r w:rsidRPr="00786AC9">
        <w:t xml:space="preserve"> </w:t>
      </w:r>
      <w:r w:rsidR="002644AB">
        <w:t xml:space="preserve">the </w:t>
      </w:r>
      <w:r w:rsidRPr="00786AC9">
        <w:t xml:space="preserve">Schedule </w:t>
      </w:r>
      <w:proofErr w:type="spellStart"/>
      <w:r w:rsidRPr="00786AC9">
        <w:t>does</w:t>
      </w:r>
      <w:proofErr w:type="spellEnd"/>
      <w:r w:rsidRPr="00786AC9">
        <w:t xml:space="preserve"> not </w:t>
      </w:r>
      <w:proofErr w:type="spellStart"/>
      <w:r w:rsidRPr="00786AC9">
        <w:t>provide</w:t>
      </w:r>
      <w:proofErr w:type="spellEnd"/>
      <w:r w:rsidRPr="00786AC9">
        <w:t xml:space="preserve"> a date or time frame but </w:t>
      </w:r>
      <w:proofErr w:type="spellStart"/>
      <w:r w:rsidRPr="00786AC9">
        <w:t>allows</w:t>
      </w:r>
      <w:proofErr w:type="spellEnd"/>
      <w:r w:rsidRPr="00786AC9">
        <w:t xml:space="preserve"> a First Nation to select a date to </w:t>
      </w:r>
      <w:proofErr w:type="spellStart"/>
      <w:r w:rsidRPr="00786AC9">
        <w:t>be</w:t>
      </w:r>
      <w:proofErr w:type="spellEnd"/>
      <w:r w:rsidRPr="00786AC9">
        <w:t xml:space="preserve"> set in </w:t>
      </w:r>
      <w:proofErr w:type="spellStart"/>
      <w:r w:rsidRPr="00786AC9">
        <w:t>its</w:t>
      </w:r>
      <w:proofErr w:type="spellEnd"/>
      <w:r w:rsidRPr="00786AC9">
        <w:t xml:space="preserve"> Law, the Law must set a </w:t>
      </w:r>
      <w:proofErr w:type="spellStart"/>
      <w:r w:rsidRPr="00786AC9">
        <w:t>fixed</w:t>
      </w:r>
      <w:proofErr w:type="spellEnd"/>
      <w:r w:rsidRPr="00786AC9">
        <w:t xml:space="preserve"> date for </w:t>
      </w:r>
      <w:proofErr w:type="spellStart"/>
      <w:r w:rsidRPr="00786AC9">
        <w:t>that</w:t>
      </w:r>
      <w:proofErr w:type="spellEnd"/>
      <w:r w:rsidRPr="00786AC9">
        <w:t xml:space="preserve"> aspect of the </w:t>
      </w:r>
      <w:proofErr w:type="spellStart"/>
      <w:r w:rsidRPr="00786AC9">
        <w:t>assessment</w:t>
      </w:r>
      <w:proofErr w:type="spellEnd"/>
      <w:r w:rsidRPr="00786AC9">
        <w:t xml:space="preserve"> process.</w:t>
      </w:r>
    </w:p>
    <w:p w14:paraId="2B60509E" w14:textId="77777777" w:rsidR="00C3322A" w:rsidRPr="00786AC9" w:rsidRDefault="00C3322A" w:rsidP="00786AC9">
      <w:pPr>
        <w:pStyle w:val="Stdpara1"/>
      </w:pPr>
      <w:r w:rsidRPr="00786AC9">
        <w:t>2.3</w:t>
      </w:r>
      <w:r w:rsidRPr="00786AC9">
        <w:tab/>
        <w:t xml:space="preserve">The Law must set a date for mailing </w:t>
      </w:r>
      <w:proofErr w:type="spellStart"/>
      <w:r w:rsidRPr="00786AC9">
        <w:t>assessment</w:t>
      </w:r>
      <w:proofErr w:type="spellEnd"/>
      <w:r w:rsidRPr="00786AC9">
        <w:t xml:space="preserve"> notices </w:t>
      </w:r>
      <w:proofErr w:type="spellStart"/>
      <w:r w:rsidRPr="00786AC9">
        <w:t>that</w:t>
      </w:r>
      <w:proofErr w:type="spellEnd"/>
      <w:r w:rsidRPr="00786AC9">
        <w:t xml:space="preserve"> </w:t>
      </w:r>
      <w:proofErr w:type="spellStart"/>
      <w:r w:rsidRPr="00786AC9">
        <w:t>is</w:t>
      </w:r>
      <w:proofErr w:type="spellEnd"/>
      <w:r w:rsidRPr="00786AC9">
        <w:t xml:space="preserve"> on or </w:t>
      </w:r>
      <w:proofErr w:type="spellStart"/>
      <w:r w:rsidRPr="00786AC9">
        <w:t>before</w:t>
      </w:r>
      <w:proofErr w:type="spellEnd"/>
      <w:r w:rsidRPr="00786AC9">
        <w:t xml:space="preserve"> the date for mailing </w:t>
      </w:r>
      <w:proofErr w:type="spellStart"/>
      <w:r w:rsidRPr="00786AC9">
        <w:t>tax</w:t>
      </w:r>
      <w:proofErr w:type="spellEnd"/>
      <w:r w:rsidRPr="00786AC9">
        <w:t xml:space="preserve"> notices set in the First </w:t>
      </w:r>
      <w:proofErr w:type="spellStart"/>
      <w:r w:rsidRPr="00786AC9">
        <w:t>Nation’s</w:t>
      </w:r>
      <w:proofErr w:type="spellEnd"/>
      <w:r w:rsidRPr="00786AC9">
        <w:t xml:space="preserve"> taxation </w:t>
      </w:r>
      <w:proofErr w:type="spellStart"/>
      <w:r w:rsidRPr="00786AC9">
        <w:t>law</w:t>
      </w:r>
      <w:proofErr w:type="spellEnd"/>
      <w:r w:rsidRPr="00786AC9">
        <w:t xml:space="preserve">. </w:t>
      </w:r>
    </w:p>
    <w:p w14:paraId="29019A50" w14:textId="77777777" w:rsidR="00C3322A" w:rsidRPr="00786AC9" w:rsidRDefault="00C3322A" w:rsidP="00C3322A">
      <w:pPr>
        <w:pStyle w:val="Stdpara1"/>
        <w:rPr>
          <w:rFonts w:cs="Times"/>
          <w:lang w:val="en-CA"/>
        </w:rPr>
      </w:pPr>
      <w:r w:rsidRPr="00786AC9">
        <w:rPr>
          <w:rFonts w:cs="Times"/>
          <w:b/>
          <w:bCs/>
          <w:lang w:val="en-CA"/>
        </w:rPr>
        <w:t>3.</w:t>
      </w:r>
      <w:r w:rsidRPr="00786AC9">
        <w:rPr>
          <w:rFonts w:cs="Times"/>
          <w:b/>
          <w:bCs/>
          <w:lang w:val="en-CA"/>
        </w:rPr>
        <w:tab/>
        <w:t>Assessment Classification</w:t>
      </w:r>
    </w:p>
    <w:p w14:paraId="3D89AB88" w14:textId="77777777" w:rsidR="00C3322A" w:rsidRPr="00786AC9" w:rsidRDefault="00C3322A" w:rsidP="00F47DA5">
      <w:pPr>
        <w:pStyle w:val="Stdpara1"/>
        <w:rPr>
          <w:rFonts w:cs="Times"/>
          <w:lang w:val="en-CA"/>
        </w:rPr>
      </w:pPr>
      <w:r w:rsidRPr="00786AC9">
        <w:rPr>
          <w:rFonts w:cs="Times"/>
          <w:lang w:val="en-CA"/>
        </w:rPr>
        <w:t>3.1</w:t>
      </w:r>
      <w:r w:rsidRPr="00786AC9">
        <w:rPr>
          <w:rFonts w:cs="Times"/>
          <w:lang w:val="en-CA"/>
        </w:rPr>
        <w:tab/>
        <w:t xml:space="preserve">The Law must </w:t>
      </w:r>
    </w:p>
    <w:p w14:paraId="65864A49" w14:textId="77777777" w:rsidR="00C3322A" w:rsidRPr="00786AC9" w:rsidRDefault="00C3322A" w:rsidP="00C3322A">
      <w:pPr>
        <w:pStyle w:val="StdsubseclettersENG"/>
        <w:rPr>
          <w:rFonts w:cs="Times"/>
        </w:rPr>
      </w:pPr>
      <w:r w:rsidRPr="00786AC9">
        <w:rPr>
          <w:rFonts w:cs="Times"/>
        </w:rPr>
        <w:t>(a)  establish property classes for the purposes of assessment that are the same as those property classes established in the Province; and</w:t>
      </w:r>
    </w:p>
    <w:p w14:paraId="6BDCB01A" w14:textId="7AD07F81" w:rsidR="00C3322A" w:rsidRPr="00786AC9" w:rsidRDefault="00C3322A" w:rsidP="00C3322A">
      <w:pPr>
        <w:pStyle w:val="StdsubseclettersENG"/>
        <w:rPr>
          <w:rFonts w:cs="Times"/>
        </w:rPr>
      </w:pPr>
      <w:r w:rsidRPr="00786AC9">
        <w:rPr>
          <w:rFonts w:cs="Times"/>
        </w:rPr>
        <w:t xml:space="preserve">(b)  require the assessor to classify </w:t>
      </w:r>
      <w:r w:rsidR="00695907" w:rsidRPr="00786AC9">
        <w:rPr>
          <w:rFonts w:cs="Times"/>
        </w:rPr>
        <w:t>interests</w:t>
      </w:r>
      <w:r w:rsidR="00054B26" w:rsidRPr="00786AC9">
        <w:rPr>
          <w:rFonts w:cs="Times"/>
        </w:rPr>
        <w:t xml:space="preserve"> </w:t>
      </w:r>
      <w:r w:rsidR="007B501F" w:rsidRPr="00786AC9">
        <w:rPr>
          <w:rFonts w:cs="Times"/>
        </w:rPr>
        <w:t>or</w:t>
      </w:r>
      <w:r w:rsidR="00054B26" w:rsidRPr="00786AC9">
        <w:rPr>
          <w:rFonts w:cs="Times"/>
        </w:rPr>
        <w:t xml:space="preserve"> rights</w:t>
      </w:r>
      <w:r w:rsidR="00695907" w:rsidRPr="00786AC9">
        <w:rPr>
          <w:rFonts w:cs="Times"/>
        </w:rPr>
        <w:t xml:space="preserve"> in reserve lands </w:t>
      </w:r>
      <w:r w:rsidRPr="00786AC9">
        <w:rPr>
          <w:rFonts w:cs="Times"/>
        </w:rPr>
        <w:t>by using the provincial classification rules for each property class.</w:t>
      </w:r>
    </w:p>
    <w:p w14:paraId="0C5CD0A2" w14:textId="1DFDAD99" w:rsidR="00C3322A" w:rsidRPr="00786AC9" w:rsidRDefault="00C3322A" w:rsidP="00F47DA5">
      <w:pPr>
        <w:pStyle w:val="Stdpara1"/>
        <w:rPr>
          <w:rFonts w:cs="Times"/>
          <w:lang w:val="en-CA"/>
        </w:rPr>
      </w:pPr>
      <w:r w:rsidRPr="00786AC9">
        <w:rPr>
          <w:rFonts w:cs="Times"/>
          <w:lang w:val="en-CA"/>
        </w:rPr>
        <w:t>3.2</w:t>
      </w:r>
      <w:r w:rsidRPr="00786AC9">
        <w:rPr>
          <w:rFonts w:cs="Times"/>
          <w:lang w:val="en-CA"/>
        </w:rPr>
        <w:tab/>
        <w:t xml:space="preserve">As an exception to subsection 3.1, Laws of First Nations located in British Columbia are not required to establish </w:t>
      </w:r>
      <w:r w:rsidR="00587178" w:rsidRPr="00786AC9">
        <w:rPr>
          <w:rFonts w:cs="Times"/>
          <w:iCs/>
          <w:lang w:val="en-CA"/>
        </w:rPr>
        <w:t>property class 3, supportive housing</w:t>
      </w:r>
      <w:r w:rsidR="00587178" w:rsidRPr="00786AC9">
        <w:rPr>
          <w:rFonts w:cs="Times"/>
          <w:lang w:val="en-CA"/>
        </w:rPr>
        <w:t xml:space="preserve"> and </w:t>
      </w:r>
      <w:r w:rsidRPr="00786AC9">
        <w:rPr>
          <w:rFonts w:cs="Times"/>
          <w:lang w:val="en-CA"/>
        </w:rPr>
        <w:t>property class 7</w:t>
      </w:r>
      <w:r w:rsidRPr="00786AC9">
        <w:rPr>
          <w:rFonts w:cs="Times"/>
          <w:iCs/>
          <w:lang w:val="en-CA"/>
        </w:rPr>
        <w:t>, managed forest land</w:t>
      </w:r>
      <w:r w:rsidRPr="00786AC9">
        <w:rPr>
          <w:rFonts w:cs="Times"/>
          <w:lang w:val="en-CA"/>
        </w:rPr>
        <w:t>.</w:t>
      </w:r>
    </w:p>
    <w:p w14:paraId="5D8D4BB0" w14:textId="1F600210" w:rsidR="004B2325" w:rsidRPr="00786AC9" w:rsidRDefault="00C3322A" w:rsidP="00F47DA5">
      <w:pPr>
        <w:pStyle w:val="Stdpara1"/>
        <w:rPr>
          <w:rFonts w:cs="Times"/>
          <w:lang w:val="en-CA"/>
        </w:rPr>
      </w:pPr>
      <w:r w:rsidRPr="00786AC9">
        <w:rPr>
          <w:rFonts w:cs="Times"/>
          <w:lang w:val="en-CA"/>
        </w:rPr>
        <w:t>3.3</w:t>
      </w:r>
      <w:r w:rsidRPr="00786AC9">
        <w:rPr>
          <w:rFonts w:cs="Times"/>
          <w:lang w:val="en-CA"/>
        </w:rPr>
        <w:tab/>
        <w:t xml:space="preserve">As an exception to subsection 3.1, Laws of First Nations located in </w:t>
      </w:r>
      <w:r w:rsidR="004B2325" w:rsidRPr="00786AC9">
        <w:rPr>
          <w:rFonts w:cs="Times"/>
          <w:lang w:val="en-CA"/>
        </w:rPr>
        <w:t>Ontario</w:t>
      </w:r>
      <w:r w:rsidRPr="00786AC9">
        <w:rPr>
          <w:rFonts w:cs="Times"/>
          <w:lang w:val="en-CA"/>
        </w:rPr>
        <w:t xml:space="preserve"> are not required to establish </w:t>
      </w:r>
      <w:r w:rsidR="004B2325" w:rsidRPr="00786AC9">
        <w:rPr>
          <w:rFonts w:cs="Times"/>
          <w:lang w:val="en-CA"/>
        </w:rPr>
        <w:t>the managed forest</w:t>
      </w:r>
      <w:r w:rsidR="00BC78A9" w:rsidRPr="00786AC9">
        <w:rPr>
          <w:rFonts w:cs="Times"/>
          <w:lang w:val="en-CA"/>
        </w:rPr>
        <w:t>s</w:t>
      </w:r>
      <w:r w:rsidR="004B2325" w:rsidRPr="00786AC9">
        <w:rPr>
          <w:rFonts w:cs="Times"/>
          <w:lang w:val="en-CA"/>
        </w:rPr>
        <w:t xml:space="preserve"> </w:t>
      </w:r>
      <w:r w:rsidRPr="00786AC9">
        <w:rPr>
          <w:rFonts w:cs="Times"/>
          <w:lang w:val="en-CA"/>
        </w:rPr>
        <w:t>property class</w:t>
      </w:r>
      <w:r w:rsidR="004B2325" w:rsidRPr="00786AC9">
        <w:rPr>
          <w:rFonts w:cs="Times"/>
          <w:lang w:val="en-CA"/>
        </w:rPr>
        <w:t xml:space="preserve">. </w:t>
      </w:r>
    </w:p>
    <w:p w14:paraId="1DC01A42" w14:textId="77777777" w:rsidR="00C3322A" w:rsidRPr="00786AC9" w:rsidRDefault="00C3322A" w:rsidP="00F47DA5">
      <w:pPr>
        <w:pStyle w:val="Stdpara1"/>
        <w:rPr>
          <w:rFonts w:cs="Times"/>
          <w:b/>
          <w:lang w:val="en-CA"/>
        </w:rPr>
      </w:pPr>
      <w:r w:rsidRPr="00786AC9">
        <w:rPr>
          <w:rFonts w:cs="Times"/>
          <w:b/>
          <w:lang w:val="en-CA"/>
        </w:rPr>
        <w:t>4.</w:t>
      </w:r>
      <w:r w:rsidRPr="00786AC9">
        <w:rPr>
          <w:rFonts w:cs="Times"/>
          <w:b/>
          <w:lang w:val="en-CA"/>
        </w:rPr>
        <w:tab/>
        <w:t>Assessment Method</w:t>
      </w:r>
    </w:p>
    <w:p w14:paraId="6DBC277F" w14:textId="0436766B" w:rsidR="00C3322A" w:rsidRPr="00786AC9" w:rsidRDefault="00C3322A" w:rsidP="00F47DA5">
      <w:pPr>
        <w:pStyle w:val="Stdpara1"/>
        <w:rPr>
          <w:rFonts w:cs="Times"/>
          <w:lang w:val="en-CA"/>
        </w:rPr>
      </w:pPr>
      <w:r w:rsidRPr="00786AC9">
        <w:rPr>
          <w:rFonts w:cs="Times"/>
          <w:lang w:val="en-CA"/>
        </w:rPr>
        <w:t>4.1</w:t>
      </w:r>
      <w:r w:rsidRPr="00786AC9">
        <w:rPr>
          <w:rFonts w:cs="Times"/>
          <w:lang w:val="en-CA"/>
        </w:rPr>
        <w:tab/>
        <w:t>For the purposes of assessing interests</w:t>
      </w:r>
      <w:r w:rsidR="008F7883" w:rsidRPr="00786AC9">
        <w:rPr>
          <w:rFonts w:cs="Times"/>
          <w:lang w:val="en-CA"/>
        </w:rPr>
        <w:t xml:space="preserve"> </w:t>
      </w:r>
      <w:r w:rsidR="007B501F" w:rsidRPr="00786AC9">
        <w:rPr>
          <w:rFonts w:cs="Times"/>
          <w:lang w:val="en-CA"/>
        </w:rPr>
        <w:t>or</w:t>
      </w:r>
      <w:r w:rsidR="008F7883" w:rsidRPr="00786AC9">
        <w:rPr>
          <w:rFonts w:cs="Times"/>
          <w:lang w:val="en-CA"/>
        </w:rPr>
        <w:t xml:space="preserve"> rights</w:t>
      </w:r>
      <w:r w:rsidRPr="00786AC9">
        <w:rPr>
          <w:rFonts w:cs="Times"/>
          <w:lang w:val="en-CA"/>
        </w:rPr>
        <w:t xml:space="preserve"> in </w:t>
      </w:r>
      <w:r w:rsidR="008F7883" w:rsidRPr="00786AC9">
        <w:rPr>
          <w:rFonts w:cs="Times"/>
          <w:lang w:val="en-CA"/>
        </w:rPr>
        <w:t xml:space="preserve">reserve </w:t>
      </w:r>
      <w:r w:rsidRPr="00786AC9">
        <w:rPr>
          <w:rFonts w:cs="Times"/>
          <w:lang w:val="en-CA"/>
        </w:rPr>
        <w:t>land</w:t>
      </w:r>
      <w:r w:rsidR="00054B26" w:rsidRPr="00786AC9">
        <w:rPr>
          <w:rFonts w:cs="Times"/>
          <w:lang w:val="en-CA"/>
        </w:rPr>
        <w:t>s</w:t>
      </w:r>
      <w:r w:rsidRPr="00786AC9">
        <w:rPr>
          <w:rFonts w:cs="Times"/>
          <w:lang w:val="en-CA"/>
        </w:rPr>
        <w:t xml:space="preserve">, the Law must </w:t>
      </w:r>
    </w:p>
    <w:p w14:paraId="22F5B473" w14:textId="369BBA39" w:rsidR="0063102A" w:rsidRPr="00786AC9" w:rsidRDefault="00C3322A" w:rsidP="009E6C15">
      <w:pPr>
        <w:pStyle w:val="StdsubseclettersENG"/>
        <w:rPr>
          <w:rFonts w:cs="Times"/>
        </w:rPr>
      </w:pPr>
      <w:r w:rsidRPr="00786AC9">
        <w:rPr>
          <w:rFonts w:cs="Times"/>
        </w:rPr>
        <w:t>(a)  </w:t>
      </w:r>
      <w:r w:rsidR="0063102A" w:rsidRPr="00786AC9">
        <w:rPr>
          <w:rFonts w:cs="Times"/>
        </w:rPr>
        <w:t xml:space="preserve">determine the assessed value of the interest or right </w:t>
      </w:r>
      <w:r w:rsidR="0067181B" w:rsidRPr="00786AC9">
        <w:rPr>
          <w:rFonts w:cs="Times"/>
          <w:szCs w:val="22"/>
        </w:rPr>
        <w:t xml:space="preserve">as if the land or improvements </w:t>
      </w:r>
      <w:r w:rsidR="0063102A" w:rsidRPr="00786AC9">
        <w:rPr>
          <w:rFonts w:cs="Times"/>
          <w:szCs w:val="22"/>
        </w:rPr>
        <w:t>are</w:t>
      </w:r>
      <w:r w:rsidR="0067181B" w:rsidRPr="00786AC9">
        <w:rPr>
          <w:rFonts w:cs="Times"/>
          <w:szCs w:val="22"/>
        </w:rPr>
        <w:t xml:space="preserve"> held in fee simple off the reserve</w:t>
      </w:r>
      <w:r w:rsidR="0063102A" w:rsidRPr="00786AC9">
        <w:rPr>
          <w:rFonts w:cs="Times"/>
          <w:szCs w:val="22"/>
        </w:rPr>
        <w:t>; and</w:t>
      </w:r>
      <w:r w:rsidR="0063102A" w:rsidRPr="00786AC9">
        <w:rPr>
          <w:rFonts w:cs="Times"/>
          <w:lang w:val="en-CA"/>
        </w:rPr>
        <w:t xml:space="preserve"> </w:t>
      </w:r>
    </w:p>
    <w:p w14:paraId="47648C0C" w14:textId="454076B5" w:rsidR="00C3322A" w:rsidRPr="00786AC9" w:rsidRDefault="0063102A" w:rsidP="009E6C15">
      <w:pPr>
        <w:pStyle w:val="StdsubseclettersENG"/>
        <w:rPr>
          <w:rFonts w:cs="Times"/>
          <w:lang w:val="en-CA"/>
        </w:rPr>
      </w:pPr>
      <w:r w:rsidRPr="00786AC9">
        <w:rPr>
          <w:rFonts w:cs="Times"/>
        </w:rPr>
        <w:t>(b) require the use of the</w:t>
      </w:r>
      <w:r w:rsidR="00054B26" w:rsidRPr="00786AC9">
        <w:rPr>
          <w:rFonts w:cs="Times"/>
        </w:rPr>
        <w:t xml:space="preserve"> provincial assessment practices and the provincial </w:t>
      </w:r>
      <w:r w:rsidR="00C3322A" w:rsidRPr="00786AC9">
        <w:rPr>
          <w:rFonts w:cs="Times"/>
        </w:rPr>
        <w:t>valuation methods, rates, rules and formulas for conducting assessments off reserve,</w:t>
      </w:r>
      <w:r w:rsidR="00F47DA5" w:rsidRPr="00786AC9">
        <w:rPr>
          <w:rFonts w:cs="Times"/>
        </w:rPr>
        <w:t xml:space="preserve"> </w:t>
      </w:r>
      <w:r w:rsidR="00C3322A" w:rsidRPr="00786AC9">
        <w:rPr>
          <w:rFonts w:cs="Times"/>
          <w:lang w:val="en-CA"/>
        </w:rPr>
        <w:t xml:space="preserve">except where otherwise provided in the Law. </w:t>
      </w:r>
    </w:p>
    <w:p w14:paraId="775D7741" w14:textId="77777777" w:rsidR="00C3322A" w:rsidRPr="00786AC9" w:rsidRDefault="00C3322A" w:rsidP="00C3322A">
      <w:pPr>
        <w:pStyle w:val="Stdpara1"/>
        <w:rPr>
          <w:rFonts w:cs="Times"/>
          <w:lang w:val="en-CA"/>
        </w:rPr>
      </w:pPr>
      <w:r w:rsidRPr="00786AC9">
        <w:rPr>
          <w:rFonts w:cs="Times"/>
          <w:lang w:val="en-CA"/>
        </w:rPr>
        <w:t>4.2</w:t>
      </w:r>
      <w:r w:rsidRPr="00786AC9">
        <w:rPr>
          <w:rFonts w:cs="Times"/>
          <w:lang w:val="en-CA"/>
        </w:rPr>
        <w:tab/>
        <w:t xml:space="preserve">Without limiting subsection 4.1, </w:t>
      </w:r>
    </w:p>
    <w:p w14:paraId="57B50314" w14:textId="5516E5E8" w:rsidR="00C3322A" w:rsidRPr="00786AC9" w:rsidRDefault="00C3322A" w:rsidP="00F47DA5">
      <w:pPr>
        <w:pStyle w:val="StdsubseclettersENG"/>
        <w:rPr>
          <w:rFonts w:cs="Times"/>
        </w:rPr>
      </w:pPr>
      <w:r w:rsidRPr="00786AC9">
        <w:rPr>
          <w:rFonts w:cs="Times"/>
        </w:rPr>
        <w:t xml:space="preserve">(a)  Laws of First Nations located in Manitoba must establish percentages of assessed value for each property class for which such a value is established by the Province, and must require the assessor to determine the portioned value of each </w:t>
      </w:r>
      <w:r w:rsidR="008F7883" w:rsidRPr="00786AC9">
        <w:rPr>
          <w:rFonts w:cs="Times"/>
        </w:rPr>
        <w:t xml:space="preserve">interest in reserve lands </w:t>
      </w:r>
      <w:r w:rsidRPr="00786AC9">
        <w:rPr>
          <w:rFonts w:cs="Times"/>
        </w:rPr>
        <w:t>using the applicable percentages of assessed values established in the Law; and</w:t>
      </w:r>
    </w:p>
    <w:p w14:paraId="564409E1" w14:textId="6A7EC8D3" w:rsidR="00C3322A" w:rsidRPr="00786AC9" w:rsidRDefault="00C3322A" w:rsidP="00F47DA5">
      <w:pPr>
        <w:pStyle w:val="StdsubseclettersENG"/>
        <w:rPr>
          <w:rFonts w:cs="Times"/>
        </w:rPr>
      </w:pPr>
      <w:r w:rsidRPr="00786AC9">
        <w:rPr>
          <w:rFonts w:cs="Times"/>
        </w:rPr>
        <w:t xml:space="preserve">(b)  Laws of First Nations located in Saskatchewan must establish percentages of assessed value for each property class for which such a value is established by the Province, and must require the assessor to determine the taxable assessment of each </w:t>
      </w:r>
      <w:r w:rsidR="008F7883" w:rsidRPr="00786AC9">
        <w:rPr>
          <w:rFonts w:cs="Times"/>
        </w:rPr>
        <w:t>interest in reserve lands</w:t>
      </w:r>
      <w:r w:rsidRPr="00786AC9">
        <w:rPr>
          <w:rFonts w:cs="Times"/>
        </w:rPr>
        <w:t xml:space="preserve"> by multiplying the fair value assessment by the applicable percentage of value established in the Law. </w:t>
      </w:r>
    </w:p>
    <w:p w14:paraId="0B3BE0FF" w14:textId="491FB0C3" w:rsidR="00C3322A" w:rsidRPr="00786AC9" w:rsidRDefault="00F47DA5" w:rsidP="00F47DA5">
      <w:pPr>
        <w:pStyle w:val="Stdpara1"/>
        <w:rPr>
          <w:rFonts w:cs="Times"/>
          <w:lang w:val="en-CA"/>
        </w:rPr>
      </w:pPr>
      <w:r w:rsidRPr="00786AC9">
        <w:rPr>
          <w:rFonts w:cs="Times"/>
          <w:lang w:val="en-CA"/>
        </w:rPr>
        <w:lastRenderedPageBreak/>
        <w:t>4.3</w:t>
      </w:r>
      <w:r w:rsidRPr="00786AC9">
        <w:rPr>
          <w:rFonts w:cs="Times"/>
          <w:lang w:val="en-CA"/>
        </w:rPr>
        <w:tab/>
      </w:r>
      <w:r w:rsidR="00C3322A" w:rsidRPr="00786AC9">
        <w:rPr>
          <w:rFonts w:cs="Times"/>
          <w:lang w:val="en-CA"/>
        </w:rPr>
        <w:t xml:space="preserve">Despite subsection 4.1, a Law of a First Nation located in Saskatchewan must, for agricultural property taxed on the basis of the taxable area, </w:t>
      </w:r>
    </w:p>
    <w:p w14:paraId="13334B77" w14:textId="58A46B18" w:rsidR="00C3322A" w:rsidRPr="00786AC9" w:rsidRDefault="00F47DA5" w:rsidP="00F47DA5">
      <w:pPr>
        <w:pStyle w:val="StdsubseclettersENG"/>
        <w:rPr>
          <w:rFonts w:cs="Times"/>
        </w:rPr>
      </w:pPr>
      <w:r w:rsidRPr="00786AC9">
        <w:rPr>
          <w:rFonts w:cs="Times"/>
        </w:rPr>
        <w:t>(a)  </w:t>
      </w:r>
      <w:r w:rsidR="00C3322A" w:rsidRPr="00786AC9">
        <w:rPr>
          <w:rFonts w:cs="Times"/>
        </w:rPr>
        <w:t>direct the assessor to determine the taxable area; and</w:t>
      </w:r>
    </w:p>
    <w:p w14:paraId="31E2C9E1" w14:textId="1CEB34CD" w:rsidR="00C3322A" w:rsidRPr="00786AC9" w:rsidRDefault="00F47DA5" w:rsidP="00F47DA5">
      <w:pPr>
        <w:pStyle w:val="StdsubseclettersENG"/>
        <w:rPr>
          <w:rFonts w:cs="Times"/>
        </w:rPr>
      </w:pPr>
      <w:r w:rsidRPr="00786AC9">
        <w:rPr>
          <w:rFonts w:cs="Times"/>
        </w:rPr>
        <w:t>(b)  </w:t>
      </w:r>
      <w:r w:rsidR="00C3322A" w:rsidRPr="00786AC9">
        <w:rPr>
          <w:rFonts w:cs="Times"/>
        </w:rPr>
        <w:t xml:space="preserve">provide that no valuation is required for the </w:t>
      </w:r>
      <w:r w:rsidR="008F7883" w:rsidRPr="00786AC9">
        <w:rPr>
          <w:rFonts w:cs="Times"/>
        </w:rPr>
        <w:t>interest in reserve lands</w:t>
      </w:r>
      <w:r w:rsidR="00C3322A" w:rsidRPr="00786AC9">
        <w:rPr>
          <w:rFonts w:cs="Times"/>
        </w:rPr>
        <w:t>.</w:t>
      </w:r>
    </w:p>
    <w:p w14:paraId="7558F9D0" w14:textId="77777777" w:rsidR="00C3322A" w:rsidRPr="00786AC9" w:rsidRDefault="00C3322A" w:rsidP="00C3322A">
      <w:pPr>
        <w:pStyle w:val="Stdpara1"/>
        <w:rPr>
          <w:rFonts w:cs="Times"/>
          <w:b/>
          <w:lang w:val="en-CA"/>
        </w:rPr>
      </w:pPr>
      <w:r w:rsidRPr="00786AC9">
        <w:rPr>
          <w:rFonts w:cs="Times"/>
          <w:b/>
          <w:lang w:val="en-CA"/>
        </w:rPr>
        <w:t>5.</w:t>
      </w:r>
      <w:r w:rsidRPr="00786AC9">
        <w:rPr>
          <w:rFonts w:cs="Times"/>
          <w:b/>
          <w:lang w:val="en-CA"/>
        </w:rPr>
        <w:tab/>
        <w:t>Assessment Roll</w:t>
      </w:r>
    </w:p>
    <w:p w14:paraId="7174A003" w14:textId="11FA2E2D" w:rsidR="00C3322A" w:rsidRPr="00786AC9" w:rsidRDefault="00C3322A" w:rsidP="00C3322A">
      <w:pPr>
        <w:pStyle w:val="Stdpara1"/>
        <w:rPr>
          <w:rFonts w:cs="Times"/>
          <w:lang w:val="en-CA"/>
        </w:rPr>
      </w:pPr>
      <w:r w:rsidRPr="00786AC9">
        <w:rPr>
          <w:rFonts w:cs="Times"/>
          <w:lang w:val="en-CA"/>
        </w:rPr>
        <w:t>5.1</w:t>
      </w:r>
      <w:r w:rsidRPr="00786AC9">
        <w:rPr>
          <w:rFonts w:cs="Times"/>
          <w:lang w:val="en-CA"/>
        </w:rPr>
        <w:tab/>
        <w:t xml:space="preserve">The Law must provide for the completion of an annual assessment roll that contains a list of every </w:t>
      </w:r>
      <w:proofErr w:type="spellStart"/>
      <w:r w:rsidR="008F7883" w:rsidRPr="00786AC9">
        <w:rPr>
          <w:rFonts w:cs="Times"/>
        </w:rPr>
        <w:t>interest</w:t>
      </w:r>
      <w:proofErr w:type="spellEnd"/>
      <w:r w:rsidR="008F7883" w:rsidRPr="00786AC9">
        <w:rPr>
          <w:rFonts w:cs="Times"/>
        </w:rPr>
        <w:t xml:space="preserve"> or right in </w:t>
      </w:r>
      <w:proofErr w:type="spellStart"/>
      <w:r w:rsidR="008F7883" w:rsidRPr="00786AC9">
        <w:rPr>
          <w:rFonts w:cs="Times"/>
        </w:rPr>
        <w:t>reserve</w:t>
      </w:r>
      <w:proofErr w:type="spellEnd"/>
      <w:r w:rsidR="008F7883" w:rsidRPr="00786AC9">
        <w:rPr>
          <w:rFonts w:cs="Times"/>
        </w:rPr>
        <w:t xml:space="preserve"> lands </w:t>
      </w:r>
      <w:r w:rsidRPr="00786AC9">
        <w:rPr>
          <w:rFonts w:cs="Times"/>
          <w:lang w:val="en-CA"/>
        </w:rPr>
        <w:t>liable to taxation or for which payments-in-lieu may be accepted by the Council.</w:t>
      </w:r>
    </w:p>
    <w:p w14:paraId="222B923F" w14:textId="20E524A7" w:rsidR="00C3322A" w:rsidRPr="00786AC9" w:rsidRDefault="00C3322A" w:rsidP="0044708B">
      <w:pPr>
        <w:pStyle w:val="Stdpara2"/>
        <w:rPr>
          <w:rFonts w:cs="Times"/>
        </w:rPr>
      </w:pPr>
      <w:r w:rsidRPr="00786AC9">
        <w:rPr>
          <w:rFonts w:cs="Times"/>
          <w:lang w:val="en-CA"/>
        </w:rPr>
        <w:t>5.</w:t>
      </w:r>
      <w:r w:rsidR="002644AB">
        <w:rPr>
          <w:rFonts w:cs="Times"/>
          <w:lang w:val="en-CA"/>
        </w:rPr>
        <w:t>2</w:t>
      </w:r>
      <w:r w:rsidRPr="00786AC9">
        <w:rPr>
          <w:rFonts w:cs="Times"/>
          <w:lang w:val="en-CA"/>
        </w:rPr>
        <w:tab/>
        <w:t>As an exception to subsection 5.1, Laws of First Nations located in Quebec may provide for the completion of an assessment roll every three (3) years, or such other time frame as established or permitted by the Province.</w:t>
      </w:r>
    </w:p>
    <w:p w14:paraId="7C9637CD" w14:textId="6CA99591" w:rsidR="00C3322A" w:rsidRPr="00786AC9" w:rsidRDefault="00C3322A" w:rsidP="00C3322A">
      <w:pPr>
        <w:pStyle w:val="Stdpara1"/>
        <w:rPr>
          <w:rFonts w:cs="Times"/>
          <w:lang w:val="en-CA"/>
        </w:rPr>
      </w:pPr>
      <w:r w:rsidRPr="00786AC9">
        <w:rPr>
          <w:rFonts w:cs="Times"/>
          <w:lang w:val="en-CA"/>
        </w:rPr>
        <w:t>5.</w:t>
      </w:r>
      <w:r w:rsidR="002644AB">
        <w:rPr>
          <w:rFonts w:cs="Times"/>
          <w:lang w:val="en-CA"/>
        </w:rPr>
        <w:t>3</w:t>
      </w:r>
      <w:r w:rsidRPr="00786AC9">
        <w:rPr>
          <w:rFonts w:cs="Times"/>
          <w:lang w:val="en-CA"/>
        </w:rPr>
        <w:tab/>
        <w:t>The Law must require the assessment roll to contain at least the following information</w:t>
      </w:r>
      <w:r w:rsidR="008F7883" w:rsidRPr="00786AC9">
        <w:rPr>
          <w:rFonts w:cs="Times"/>
          <w:lang w:val="en-CA"/>
        </w:rPr>
        <w:t xml:space="preserve"> in respect of each interest or right in reserve lands</w:t>
      </w:r>
      <w:r w:rsidRPr="00786AC9">
        <w:rPr>
          <w:rFonts w:cs="Times"/>
          <w:lang w:val="en-CA"/>
        </w:rPr>
        <w:t>, as applicable:</w:t>
      </w:r>
    </w:p>
    <w:p w14:paraId="29E7A72A" w14:textId="45CA3503" w:rsidR="00C3322A" w:rsidRPr="00786AC9" w:rsidRDefault="00C3322A" w:rsidP="00C3322A">
      <w:pPr>
        <w:pStyle w:val="StdsubseclettersENG"/>
        <w:rPr>
          <w:rFonts w:cs="Times"/>
        </w:rPr>
      </w:pPr>
      <w:r w:rsidRPr="00786AC9">
        <w:rPr>
          <w:rFonts w:cs="Times"/>
        </w:rPr>
        <w:t xml:space="preserve">(a)  the name and address of the holder of the </w:t>
      </w:r>
      <w:r w:rsidR="008F7883" w:rsidRPr="00786AC9">
        <w:rPr>
          <w:rFonts w:cs="Times"/>
        </w:rPr>
        <w:t>interest or right</w:t>
      </w:r>
      <w:r w:rsidRPr="00786AC9">
        <w:rPr>
          <w:rFonts w:cs="Times"/>
        </w:rPr>
        <w:t>;</w:t>
      </w:r>
    </w:p>
    <w:p w14:paraId="3704BB1E" w14:textId="7960848F" w:rsidR="00C3322A" w:rsidRPr="00786AC9" w:rsidRDefault="00C3322A" w:rsidP="00C3322A">
      <w:pPr>
        <w:pStyle w:val="StdsubseclettersENG"/>
        <w:rPr>
          <w:rFonts w:cs="Times"/>
        </w:rPr>
      </w:pPr>
      <w:r w:rsidRPr="00786AC9">
        <w:rPr>
          <w:rFonts w:cs="Times"/>
        </w:rPr>
        <w:t xml:space="preserve">(b)  a description of the </w:t>
      </w:r>
      <w:r w:rsidR="008F7883" w:rsidRPr="00786AC9">
        <w:rPr>
          <w:rFonts w:cs="Times"/>
        </w:rPr>
        <w:t>interest or right</w:t>
      </w:r>
      <w:r w:rsidRPr="00786AC9">
        <w:rPr>
          <w:rFonts w:cs="Times"/>
        </w:rPr>
        <w:t>;</w:t>
      </w:r>
    </w:p>
    <w:p w14:paraId="4B8B44F7" w14:textId="06CA654D" w:rsidR="00C3322A" w:rsidRPr="00786AC9" w:rsidRDefault="00C3322A" w:rsidP="00C3322A">
      <w:pPr>
        <w:pStyle w:val="StdsubseclettersENG"/>
        <w:rPr>
          <w:rFonts w:cs="Times"/>
        </w:rPr>
      </w:pPr>
      <w:r w:rsidRPr="00786AC9">
        <w:rPr>
          <w:rFonts w:cs="Times"/>
        </w:rPr>
        <w:t xml:space="preserve">(c)  the classification of the </w:t>
      </w:r>
      <w:r w:rsidR="008F7883" w:rsidRPr="00786AC9">
        <w:rPr>
          <w:rFonts w:cs="Times"/>
        </w:rPr>
        <w:t>interest or right</w:t>
      </w:r>
      <w:r w:rsidRPr="00786AC9">
        <w:rPr>
          <w:rFonts w:cs="Times"/>
        </w:rPr>
        <w:t>;</w:t>
      </w:r>
    </w:p>
    <w:p w14:paraId="38E1941E" w14:textId="1D9CFE7C" w:rsidR="00C3322A" w:rsidRPr="00786AC9" w:rsidRDefault="00C3322A" w:rsidP="00C3322A">
      <w:pPr>
        <w:pStyle w:val="StdsubseclettersENG"/>
        <w:rPr>
          <w:rFonts w:cs="Times"/>
        </w:rPr>
      </w:pPr>
      <w:r w:rsidRPr="00786AC9">
        <w:rPr>
          <w:rFonts w:cs="Times"/>
        </w:rPr>
        <w:t xml:space="preserve">(d)  the assessed value by classification of the </w:t>
      </w:r>
      <w:r w:rsidR="008F7883" w:rsidRPr="00786AC9">
        <w:rPr>
          <w:rFonts w:cs="Times"/>
        </w:rPr>
        <w:t>interest or right</w:t>
      </w:r>
      <w:r w:rsidRPr="00786AC9">
        <w:rPr>
          <w:rFonts w:cs="Times"/>
        </w:rPr>
        <w:t>;</w:t>
      </w:r>
    </w:p>
    <w:p w14:paraId="40FC1B50" w14:textId="2ADBA7C6" w:rsidR="00C3322A" w:rsidRPr="00786AC9" w:rsidRDefault="00C3322A" w:rsidP="00C3322A">
      <w:pPr>
        <w:pStyle w:val="StdsubseclettersENG"/>
        <w:rPr>
          <w:rFonts w:cs="Times"/>
        </w:rPr>
      </w:pPr>
      <w:r w:rsidRPr="00786AC9">
        <w:rPr>
          <w:rFonts w:cs="Times"/>
        </w:rPr>
        <w:t xml:space="preserve">(e)  the total assessed value of the </w:t>
      </w:r>
      <w:r w:rsidR="008F7883" w:rsidRPr="00786AC9">
        <w:rPr>
          <w:rFonts w:cs="Times"/>
        </w:rPr>
        <w:t>interest or right</w:t>
      </w:r>
      <w:r w:rsidRPr="00786AC9">
        <w:rPr>
          <w:rFonts w:cs="Times"/>
        </w:rPr>
        <w:t xml:space="preserve">; </w:t>
      </w:r>
    </w:p>
    <w:p w14:paraId="22B0B2CB" w14:textId="47C030C5" w:rsidR="00C3322A" w:rsidRPr="00786AC9" w:rsidRDefault="00C3322A" w:rsidP="00C3322A">
      <w:pPr>
        <w:pStyle w:val="StdsubseclettersENG"/>
        <w:rPr>
          <w:rFonts w:cs="Times"/>
        </w:rPr>
      </w:pPr>
      <w:r w:rsidRPr="00786AC9">
        <w:rPr>
          <w:rFonts w:cs="Times"/>
        </w:rPr>
        <w:t xml:space="preserve">(f)   the taxable area of agricultural property, where the </w:t>
      </w:r>
      <w:r w:rsidR="00DE0DFF" w:rsidRPr="00786AC9">
        <w:rPr>
          <w:rFonts w:cs="Times"/>
        </w:rPr>
        <w:t xml:space="preserve">interest </w:t>
      </w:r>
      <w:r w:rsidRPr="00786AC9">
        <w:rPr>
          <w:rFonts w:cs="Times"/>
        </w:rPr>
        <w:t>is taxed on the basis of taxable area;</w:t>
      </w:r>
    </w:p>
    <w:p w14:paraId="6FC7CA58" w14:textId="331BC73D" w:rsidR="00C3322A" w:rsidRPr="00786AC9" w:rsidRDefault="00C3322A" w:rsidP="00C3322A">
      <w:pPr>
        <w:pStyle w:val="StdsubseclettersENG"/>
        <w:rPr>
          <w:rFonts w:cs="Times"/>
        </w:rPr>
      </w:pPr>
      <w:r w:rsidRPr="00786AC9">
        <w:rPr>
          <w:rFonts w:cs="Times"/>
        </w:rPr>
        <w:t xml:space="preserve">(g)  for First Nations located in Manitoba, the portioned value of the </w:t>
      </w:r>
      <w:r w:rsidR="00DE0DFF" w:rsidRPr="00786AC9">
        <w:rPr>
          <w:rFonts w:cs="Times"/>
        </w:rPr>
        <w:t>interest</w:t>
      </w:r>
      <w:r w:rsidRPr="00786AC9">
        <w:rPr>
          <w:rFonts w:cs="Times"/>
        </w:rPr>
        <w:t>;</w:t>
      </w:r>
    </w:p>
    <w:p w14:paraId="5EAA7F70" w14:textId="4BB7488D" w:rsidR="00C3322A" w:rsidRPr="00786AC9" w:rsidRDefault="00C3322A" w:rsidP="00C3322A">
      <w:pPr>
        <w:pStyle w:val="StdsubseclettersENG"/>
        <w:rPr>
          <w:rFonts w:cs="Times"/>
        </w:rPr>
      </w:pPr>
      <w:r w:rsidRPr="00786AC9">
        <w:rPr>
          <w:rFonts w:cs="Times"/>
        </w:rPr>
        <w:t xml:space="preserve">(h)  for First Nations located in Saskatchewan, the taxable assessment of the </w:t>
      </w:r>
      <w:r w:rsidR="00DE0DFF" w:rsidRPr="00786AC9">
        <w:rPr>
          <w:rFonts w:cs="Times"/>
        </w:rPr>
        <w:t>interest</w:t>
      </w:r>
      <w:r w:rsidRPr="00786AC9">
        <w:rPr>
          <w:rFonts w:cs="Times"/>
        </w:rPr>
        <w:t>; and</w:t>
      </w:r>
    </w:p>
    <w:p w14:paraId="4DE7D410" w14:textId="51671772" w:rsidR="00C3322A" w:rsidRPr="00786AC9" w:rsidRDefault="00C3322A" w:rsidP="00C3322A">
      <w:pPr>
        <w:pStyle w:val="StdsubseclettersENG"/>
        <w:rPr>
          <w:rFonts w:cs="Times"/>
        </w:rPr>
      </w:pPr>
      <w:r w:rsidRPr="00786AC9">
        <w:rPr>
          <w:rFonts w:cs="Times"/>
        </w:rPr>
        <w:t>(</w:t>
      </w:r>
      <w:proofErr w:type="spellStart"/>
      <w:r w:rsidRPr="00786AC9">
        <w:rPr>
          <w:rFonts w:cs="Times"/>
        </w:rPr>
        <w:t>i</w:t>
      </w:r>
      <w:proofErr w:type="spellEnd"/>
      <w:r w:rsidRPr="00786AC9">
        <w:rPr>
          <w:rFonts w:cs="Times"/>
        </w:rPr>
        <w:t xml:space="preserve">)  for First Nations located in provinces other than Manitoba and Saskatchewan, the total assessed value of the </w:t>
      </w:r>
      <w:r w:rsidR="00DE0DFF" w:rsidRPr="00786AC9">
        <w:rPr>
          <w:rFonts w:cs="Times"/>
        </w:rPr>
        <w:t>interest or right</w:t>
      </w:r>
      <w:r w:rsidRPr="00786AC9">
        <w:rPr>
          <w:rFonts w:cs="Times"/>
        </w:rPr>
        <w:t xml:space="preserve"> liable to taxation.</w:t>
      </w:r>
    </w:p>
    <w:p w14:paraId="51BF44A0" w14:textId="4DBA369F" w:rsidR="00C3322A" w:rsidRPr="00786AC9" w:rsidRDefault="00C3322A" w:rsidP="00C3322A">
      <w:pPr>
        <w:pStyle w:val="Stdpara1"/>
        <w:rPr>
          <w:rFonts w:cs="Times"/>
          <w:lang w:val="en-CA"/>
        </w:rPr>
      </w:pPr>
      <w:r w:rsidRPr="00786AC9">
        <w:rPr>
          <w:rFonts w:cs="Times"/>
          <w:lang w:val="en-CA"/>
        </w:rPr>
        <w:t>5.</w:t>
      </w:r>
      <w:r w:rsidR="002644AB">
        <w:rPr>
          <w:rFonts w:cs="Times"/>
          <w:lang w:val="en-CA"/>
        </w:rPr>
        <w:t>4</w:t>
      </w:r>
      <w:r w:rsidRPr="00786AC9">
        <w:rPr>
          <w:rFonts w:cs="Times"/>
          <w:lang w:val="en-CA"/>
        </w:rPr>
        <w:tab/>
        <w:t>The Law must provide for</w:t>
      </w:r>
    </w:p>
    <w:p w14:paraId="31B88DA9" w14:textId="77777777" w:rsidR="00C3322A" w:rsidRPr="00786AC9" w:rsidRDefault="00C3322A" w:rsidP="0044708B">
      <w:pPr>
        <w:pStyle w:val="StdsubseclettersENG"/>
        <w:rPr>
          <w:rFonts w:cs="Times"/>
        </w:rPr>
      </w:pPr>
      <w:r w:rsidRPr="00786AC9">
        <w:rPr>
          <w:rFonts w:cs="Times"/>
        </w:rPr>
        <w:t>(a)  certification of the assessment roll by the assessor that the assessment roll was completed in accordance with the Law;</w:t>
      </w:r>
    </w:p>
    <w:p w14:paraId="101F5694" w14:textId="77777777" w:rsidR="00C3322A" w:rsidRPr="00786AC9" w:rsidRDefault="00C3322A" w:rsidP="0044708B">
      <w:pPr>
        <w:pStyle w:val="StdsubseclettersENG"/>
        <w:rPr>
          <w:rFonts w:cs="Times"/>
        </w:rPr>
      </w:pPr>
      <w:r w:rsidRPr="00786AC9">
        <w:rPr>
          <w:rFonts w:cs="Times"/>
        </w:rPr>
        <w:t>(b)  delivery of the certified assessment roll by the assessor to the Council;</w:t>
      </w:r>
    </w:p>
    <w:p w14:paraId="1D491880" w14:textId="77777777" w:rsidR="00C3322A" w:rsidRPr="00786AC9" w:rsidRDefault="00C3322A" w:rsidP="0044708B">
      <w:pPr>
        <w:pStyle w:val="StdsubseclettersENG"/>
        <w:rPr>
          <w:rFonts w:cs="Times"/>
        </w:rPr>
      </w:pPr>
      <w:r w:rsidRPr="00786AC9">
        <w:rPr>
          <w:rFonts w:cs="Times"/>
        </w:rPr>
        <w:t>(c)  inspection of the assessment roll by any person;</w:t>
      </w:r>
    </w:p>
    <w:p w14:paraId="183DAAD6" w14:textId="77777777" w:rsidR="00C3322A" w:rsidRPr="00786AC9" w:rsidRDefault="00C3322A" w:rsidP="0044708B">
      <w:pPr>
        <w:pStyle w:val="StdsubseclettersENG"/>
        <w:rPr>
          <w:rFonts w:cs="Times"/>
        </w:rPr>
      </w:pPr>
      <w:r w:rsidRPr="00786AC9">
        <w:rPr>
          <w:rFonts w:cs="Times"/>
        </w:rPr>
        <w:t>(d)  a prohibition on using the information contained in the assessment roll for solicitation purposes; and</w:t>
      </w:r>
    </w:p>
    <w:p w14:paraId="10CFA066" w14:textId="77777777" w:rsidR="00C3322A" w:rsidRPr="00786AC9" w:rsidRDefault="00C3322A" w:rsidP="0044708B">
      <w:pPr>
        <w:pStyle w:val="StdsubseclettersENG"/>
        <w:rPr>
          <w:rFonts w:cs="Times"/>
        </w:rPr>
      </w:pPr>
      <w:r w:rsidRPr="00786AC9">
        <w:rPr>
          <w:rFonts w:cs="Times"/>
        </w:rPr>
        <w:t xml:space="preserve">(e)  a procedure where holders can apply to have their name, address or other information about the holder omitted or obscured from the assessment roll for reasons of safety or the mental or physical health of the holder or a member of the holder’s household. </w:t>
      </w:r>
    </w:p>
    <w:p w14:paraId="76CD0B1A" w14:textId="77777777" w:rsidR="00C3322A" w:rsidRPr="00786AC9" w:rsidRDefault="00C3322A" w:rsidP="00C3322A">
      <w:pPr>
        <w:pStyle w:val="Stdpara1"/>
        <w:rPr>
          <w:rFonts w:cs="Times"/>
          <w:b/>
          <w:lang w:val="en-CA"/>
        </w:rPr>
      </w:pPr>
      <w:r w:rsidRPr="00786AC9">
        <w:rPr>
          <w:rFonts w:cs="Times"/>
          <w:b/>
          <w:lang w:val="en-CA"/>
        </w:rPr>
        <w:t>6.</w:t>
      </w:r>
      <w:r w:rsidRPr="00786AC9">
        <w:rPr>
          <w:rFonts w:cs="Times"/>
          <w:b/>
          <w:lang w:val="en-CA"/>
        </w:rPr>
        <w:tab/>
        <w:t>Correction of Errors and Omissions</w:t>
      </w:r>
    </w:p>
    <w:p w14:paraId="332FE3D3" w14:textId="77777777" w:rsidR="00C3322A" w:rsidRPr="00786AC9" w:rsidRDefault="00C3322A" w:rsidP="0044708B">
      <w:pPr>
        <w:pStyle w:val="Stdpara1"/>
        <w:rPr>
          <w:rFonts w:cs="Times"/>
          <w:lang w:val="en-CA"/>
        </w:rPr>
      </w:pPr>
      <w:r w:rsidRPr="00786AC9">
        <w:rPr>
          <w:rFonts w:cs="Times"/>
          <w:lang w:val="en-CA"/>
        </w:rPr>
        <w:t xml:space="preserve">The Law must provide procedures for the correction by the assessor of errors and omissions in the assessment roll through the use of one or more of revised, amended or supplementary assessment rolls. </w:t>
      </w:r>
    </w:p>
    <w:p w14:paraId="4F43E766" w14:textId="77777777" w:rsidR="00C3322A" w:rsidRPr="00786AC9" w:rsidRDefault="00C3322A" w:rsidP="00C3322A">
      <w:pPr>
        <w:pStyle w:val="Stdpara1"/>
        <w:rPr>
          <w:rFonts w:cs="Times"/>
          <w:b/>
          <w:i/>
          <w:iCs/>
          <w:lang w:val="en-CA"/>
        </w:rPr>
      </w:pPr>
      <w:r w:rsidRPr="00786AC9">
        <w:rPr>
          <w:rFonts w:cs="Times"/>
          <w:b/>
          <w:lang w:val="en-CA"/>
        </w:rPr>
        <w:t>7.</w:t>
      </w:r>
      <w:r w:rsidRPr="00786AC9">
        <w:rPr>
          <w:rFonts w:cs="Times"/>
          <w:b/>
          <w:lang w:val="en-CA"/>
        </w:rPr>
        <w:tab/>
        <w:t>Assessment Notice</w:t>
      </w:r>
    </w:p>
    <w:p w14:paraId="7B111469" w14:textId="77777777" w:rsidR="00C3322A" w:rsidRPr="00786AC9" w:rsidRDefault="00C3322A" w:rsidP="00C3322A">
      <w:pPr>
        <w:pStyle w:val="Stdpara1"/>
        <w:rPr>
          <w:rFonts w:cs="Times"/>
          <w:lang w:val="en-CA"/>
        </w:rPr>
      </w:pPr>
      <w:r w:rsidRPr="00786AC9">
        <w:rPr>
          <w:rFonts w:cs="Times"/>
          <w:lang w:val="en-CA"/>
        </w:rPr>
        <w:t>7.1</w:t>
      </w:r>
      <w:r w:rsidRPr="00786AC9">
        <w:rPr>
          <w:rFonts w:cs="Times"/>
          <w:lang w:val="en-CA"/>
        </w:rPr>
        <w:tab/>
        <w:t>The Law must provide for assessment notices to be delivered to all persons named on the assessment roll in respect of an assessable property.</w:t>
      </w:r>
    </w:p>
    <w:p w14:paraId="597FFB14" w14:textId="77777777" w:rsidR="002644AB" w:rsidRDefault="002644AB">
      <w:pPr>
        <w:tabs>
          <w:tab w:val="clear" w:pos="540"/>
          <w:tab w:val="clear" w:pos="1080"/>
          <w:tab w:val="clear" w:pos="1620"/>
        </w:tabs>
        <w:rPr>
          <w:rFonts w:cs="Times"/>
          <w:color w:val="000000"/>
          <w:sz w:val="22"/>
          <w:szCs w:val="24"/>
          <w:lang w:val="en-CA"/>
        </w:rPr>
      </w:pPr>
      <w:r>
        <w:rPr>
          <w:rFonts w:cs="Times"/>
          <w:lang w:val="en-CA"/>
        </w:rPr>
        <w:br w:type="page"/>
      </w:r>
    </w:p>
    <w:p w14:paraId="5948F09C" w14:textId="223B56DC" w:rsidR="00C3322A" w:rsidRPr="00786AC9" w:rsidRDefault="00C3322A" w:rsidP="00C3322A">
      <w:pPr>
        <w:pStyle w:val="Stdpara1"/>
        <w:rPr>
          <w:rFonts w:cs="Times"/>
          <w:lang w:val="en-CA"/>
        </w:rPr>
      </w:pPr>
      <w:r w:rsidRPr="00786AC9">
        <w:rPr>
          <w:rFonts w:cs="Times"/>
          <w:lang w:val="en-CA"/>
        </w:rPr>
        <w:lastRenderedPageBreak/>
        <w:t>7.2</w:t>
      </w:r>
      <w:r w:rsidRPr="00786AC9">
        <w:rPr>
          <w:rFonts w:cs="Times"/>
          <w:lang w:val="en-CA"/>
        </w:rPr>
        <w:tab/>
        <w:t>The Law must require an assessment notice to contain at least the following information</w:t>
      </w:r>
      <w:r w:rsidR="00DE0DFF" w:rsidRPr="00786AC9">
        <w:rPr>
          <w:rFonts w:cs="Times"/>
          <w:lang w:val="en-CA"/>
        </w:rPr>
        <w:t xml:space="preserve"> in respect of each interest or right in reserve lands</w:t>
      </w:r>
      <w:r w:rsidR="002F7466" w:rsidRPr="00786AC9">
        <w:rPr>
          <w:rFonts w:cs="Times"/>
          <w:lang w:val="en-CA"/>
        </w:rPr>
        <w:t>, as applicable</w:t>
      </w:r>
      <w:r w:rsidRPr="00786AC9">
        <w:rPr>
          <w:rFonts w:cs="Times"/>
          <w:lang w:val="en-CA"/>
        </w:rPr>
        <w:t>:</w:t>
      </w:r>
    </w:p>
    <w:p w14:paraId="5E43833C" w14:textId="63BABD59" w:rsidR="00C3322A" w:rsidRPr="00786AC9" w:rsidRDefault="00C3322A" w:rsidP="00C3322A">
      <w:pPr>
        <w:pStyle w:val="StdsubseclettersENG"/>
        <w:rPr>
          <w:rFonts w:cs="Times"/>
        </w:rPr>
      </w:pPr>
      <w:r w:rsidRPr="00786AC9">
        <w:rPr>
          <w:rFonts w:cs="Times"/>
        </w:rPr>
        <w:t xml:space="preserve">(a)  the name and address of the holder of the </w:t>
      </w:r>
      <w:r w:rsidR="00DE0DFF" w:rsidRPr="00786AC9">
        <w:rPr>
          <w:rFonts w:cs="Times"/>
        </w:rPr>
        <w:t>interest or right</w:t>
      </w:r>
      <w:r w:rsidRPr="00786AC9">
        <w:rPr>
          <w:rFonts w:cs="Times"/>
        </w:rPr>
        <w:t>;</w:t>
      </w:r>
    </w:p>
    <w:p w14:paraId="5F0E8A95" w14:textId="0DFED940" w:rsidR="00C3322A" w:rsidRPr="00786AC9" w:rsidRDefault="00C3322A" w:rsidP="00C3322A">
      <w:pPr>
        <w:pStyle w:val="StdsubseclettersENG"/>
        <w:rPr>
          <w:rFonts w:cs="Times"/>
        </w:rPr>
      </w:pPr>
      <w:r w:rsidRPr="00786AC9">
        <w:rPr>
          <w:rFonts w:cs="Times"/>
        </w:rPr>
        <w:t xml:space="preserve">(b)  a short legal description of the </w:t>
      </w:r>
      <w:r w:rsidR="00DE0DFF" w:rsidRPr="00786AC9">
        <w:rPr>
          <w:rFonts w:cs="Times"/>
        </w:rPr>
        <w:t>interest or right</w:t>
      </w:r>
      <w:r w:rsidRPr="00786AC9">
        <w:rPr>
          <w:rFonts w:cs="Times"/>
        </w:rPr>
        <w:t>;</w:t>
      </w:r>
    </w:p>
    <w:p w14:paraId="4BE764A6" w14:textId="04E11E88" w:rsidR="00C3322A" w:rsidRPr="00786AC9" w:rsidRDefault="00C3322A" w:rsidP="00C3322A">
      <w:pPr>
        <w:pStyle w:val="StdsubseclettersENG"/>
        <w:rPr>
          <w:rFonts w:cs="Times"/>
        </w:rPr>
      </w:pPr>
      <w:r w:rsidRPr="00786AC9">
        <w:rPr>
          <w:rFonts w:cs="Times"/>
        </w:rPr>
        <w:t xml:space="preserve">(c)  the assessed value by classification of the </w:t>
      </w:r>
      <w:r w:rsidR="00DE0DFF" w:rsidRPr="00786AC9">
        <w:rPr>
          <w:rFonts w:cs="Times"/>
        </w:rPr>
        <w:t>interest or right</w:t>
      </w:r>
      <w:r w:rsidRPr="00786AC9">
        <w:rPr>
          <w:rFonts w:cs="Times"/>
        </w:rPr>
        <w:t>;</w:t>
      </w:r>
    </w:p>
    <w:p w14:paraId="070D0B13" w14:textId="4B5CF650" w:rsidR="00C3322A" w:rsidRPr="00786AC9" w:rsidRDefault="00C3322A" w:rsidP="00C3322A">
      <w:pPr>
        <w:pStyle w:val="StdsubseclettersENG"/>
        <w:rPr>
          <w:rFonts w:cs="Times"/>
        </w:rPr>
      </w:pPr>
      <w:r w:rsidRPr="00786AC9">
        <w:rPr>
          <w:rFonts w:cs="Times"/>
        </w:rPr>
        <w:t xml:space="preserve">(d)  the taxable area of agricultural property, where indicated on the assessment roll for that </w:t>
      </w:r>
      <w:r w:rsidR="00DE0DFF" w:rsidRPr="00786AC9">
        <w:rPr>
          <w:rFonts w:cs="Times"/>
        </w:rPr>
        <w:t>interest</w:t>
      </w:r>
      <w:r w:rsidRPr="00786AC9">
        <w:rPr>
          <w:rFonts w:cs="Times"/>
        </w:rPr>
        <w:t>;</w:t>
      </w:r>
    </w:p>
    <w:p w14:paraId="1A6E986B" w14:textId="486229A9" w:rsidR="00C3322A" w:rsidRPr="00786AC9" w:rsidRDefault="00C3322A" w:rsidP="00C3322A">
      <w:pPr>
        <w:pStyle w:val="StdsubseclettersENG"/>
        <w:rPr>
          <w:rFonts w:cs="Times"/>
        </w:rPr>
      </w:pPr>
      <w:r w:rsidRPr="00786AC9">
        <w:rPr>
          <w:rFonts w:cs="Times"/>
        </w:rPr>
        <w:t xml:space="preserve">(e)  for First Nations located in Manitoba, the portioned value of the </w:t>
      </w:r>
      <w:r w:rsidR="00DE0DFF" w:rsidRPr="00786AC9">
        <w:rPr>
          <w:rFonts w:cs="Times"/>
        </w:rPr>
        <w:t>interest</w:t>
      </w:r>
      <w:r w:rsidRPr="00786AC9">
        <w:rPr>
          <w:rFonts w:cs="Times"/>
        </w:rPr>
        <w:t>;</w:t>
      </w:r>
    </w:p>
    <w:p w14:paraId="2366C2BD" w14:textId="791ABDC5" w:rsidR="0044708B" w:rsidRPr="00786AC9" w:rsidRDefault="00C3322A" w:rsidP="009E6C15">
      <w:pPr>
        <w:pStyle w:val="StdsubseclettersENG"/>
        <w:rPr>
          <w:rFonts w:cs="Times"/>
        </w:rPr>
      </w:pPr>
      <w:r w:rsidRPr="00786AC9">
        <w:rPr>
          <w:rFonts w:cs="Times"/>
        </w:rPr>
        <w:t xml:space="preserve">(f)  for First Nations located in Saskatchewan, the taxable assessment of the </w:t>
      </w:r>
      <w:r w:rsidR="00DE0DFF" w:rsidRPr="00786AC9">
        <w:rPr>
          <w:rFonts w:cs="Times"/>
        </w:rPr>
        <w:t>interest</w:t>
      </w:r>
      <w:r w:rsidRPr="00786AC9">
        <w:rPr>
          <w:rFonts w:cs="Times"/>
        </w:rPr>
        <w:t xml:space="preserve">; </w:t>
      </w:r>
    </w:p>
    <w:p w14:paraId="09C19203" w14:textId="11EF1ED0" w:rsidR="00C3322A" w:rsidRPr="00786AC9" w:rsidRDefault="00C3322A" w:rsidP="00C3322A">
      <w:pPr>
        <w:pStyle w:val="StdsubseclettersENG"/>
        <w:rPr>
          <w:rFonts w:cs="Times"/>
        </w:rPr>
      </w:pPr>
      <w:r w:rsidRPr="00786AC9">
        <w:rPr>
          <w:rFonts w:cs="Times"/>
        </w:rPr>
        <w:t xml:space="preserve">(g)  for First Nations located in provinces other than Manitoba and Saskatchewan, the total assessed value of the </w:t>
      </w:r>
      <w:r w:rsidR="0066213B" w:rsidRPr="00786AC9">
        <w:rPr>
          <w:rFonts w:cs="Times"/>
        </w:rPr>
        <w:t>interest or right</w:t>
      </w:r>
      <w:r w:rsidRPr="00786AC9">
        <w:rPr>
          <w:rFonts w:cs="Times"/>
        </w:rPr>
        <w:t xml:space="preserve"> liable to taxation;</w:t>
      </w:r>
    </w:p>
    <w:p w14:paraId="620B3FC6" w14:textId="77777777" w:rsidR="00C3322A" w:rsidRPr="00786AC9" w:rsidRDefault="00C3322A" w:rsidP="00C3322A">
      <w:pPr>
        <w:pStyle w:val="StdsubseclettersENG"/>
        <w:rPr>
          <w:rFonts w:cs="Times"/>
        </w:rPr>
      </w:pPr>
      <w:r w:rsidRPr="00786AC9">
        <w:rPr>
          <w:rFonts w:cs="Times"/>
        </w:rPr>
        <w:t>(h)  the opportunity to make a request for reconsideration of the assessment by the assessor and the deadline for making such a request; and</w:t>
      </w:r>
    </w:p>
    <w:p w14:paraId="649A8218" w14:textId="77777777" w:rsidR="00C3322A" w:rsidRPr="00786AC9" w:rsidRDefault="00C3322A" w:rsidP="00C3322A">
      <w:pPr>
        <w:pStyle w:val="StdsubseclettersENG"/>
        <w:rPr>
          <w:rFonts w:cs="Times"/>
        </w:rPr>
      </w:pPr>
      <w:r w:rsidRPr="00786AC9">
        <w:rPr>
          <w:rFonts w:cs="Times"/>
        </w:rPr>
        <w:t>(</w:t>
      </w:r>
      <w:proofErr w:type="spellStart"/>
      <w:r w:rsidRPr="00786AC9">
        <w:rPr>
          <w:rFonts w:cs="Times"/>
        </w:rPr>
        <w:t>i</w:t>
      </w:r>
      <w:proofErr w:type="spellEnd"/>
      <w:r w:rsidRPr="00786AC9">
        <w:rPr>
          <w:rFonts w:cs="Times"/>
        </w:rPr>
        <w:t xml:space="preserve">)  the right to appeal the assessment to the Assessment Review Board, how to appeal and the deadline for an appeal. </w:t>
      </w:r>
    </w:p>
    <w:p w14:paraId="6F5D0F97" w14:textId="77777777" w:rsidR="00C3322A" w:rsidRPr="00786AC9" w:rsidRDefault="00C3322A" w:rsidP="00C3322A">
      <w:pPr>
        <w:pStyle w:val="Stdpara1"/>
        <w:rPr>
          <w:rFonts w:cs="Times"/>
          <w:b/>
          <w:lang w:val="en-CA"/>
        </w:rPr>
      </w:pPr>
      <w:r w:rsidRPr="00786AC9">
        <w:rPr>
          <w:rFonts w:cs="Times"/>
          <w:b/>
          <w:lang w:val="en-CA"/>
        </w:rPr>
        <w:t>8.</w:t>
      </w:r>
      <w:r w:rsidRPr="00786AC9">
        <w:rPr>
          <w:rFonts w:cs="Times"/>
          <w:b/>
          <w:lang w:val="en-CA"/>
        </w:rPr>
        <w:tab/>
        <w:t>Reconsideration</w:t>
      </w:r>
    </w:p>
    <w:p w14:paraId="602C13FB" w14:textId="77777777" w:rsidR="00C3322A" w:rsidRPr="00786AC9" w:rsidRDefault="00C3322A" w:rsidP="00C3322A">
      <w:pPr>
        <w:pStyle w:val="Stdpara1"/>
        <w:rPr>
          <w:rFonts w:cs="Times"/>
          <w:lang w:val="en-CA"/>
        </w:rPr>
      </w:pPr>
      <w:r w:rsidRPr="00786AC9">
        <w:rPr>
          <w:rFonts w:cs="Times"/>
          <w:lang w:val="en-CA"/>
        </w:rPr>
        <w:t>The reconsideration procedures in the Law must</w:t>
      </w:r>
    </w:p>
    <w:p w14:paraId="16077567" w14:textId="21599829" w:rsidR="00C3322A" w:rsidRPr="00786AC9" w:rsidRDefault="00C3322A" w:rsidP="00C3322A">
      <w:pPr>
        <w:pStyle w:val="StdsubseclettersENG"/>
        <w:rPr>
          <w:rFonts w:cs="Times"/>
        </w:rPr>
      </w:pPr>
      <w:r w:rsidRPr="00786AC9">
        <w:rPr>
          <w:rFonts w:cs="Times"/>
        </w:rPr>
        <w:t xml:space="preserve">(a)  allow a person named on the assessment roll in respect of an </w:t>
      </w:r>
      <w:r w:rsidR="0066213B" w:rsidRPr="00786AC9">
        <w:rPr>
          <w:rFonts w:cs="Times"/>
        </w:rPr>
        <w:t>assessable property</w:t>
      </w:r>
      <w:r w:rsidR="0066213B" w:rsidRPr="00786AC9" w:rsidDel="0066213B">
        <w:rPr>
          <w:rFonts w:cs="Times"/>
        </w:rPr>
        <w:t xml:space="preserve"> </w:t>
      </w:r>
      <w:r w:rsidRPr="00786AC9">
        <w:rPr>
          <w:rFonts w:cs="Times"/>
        </w:rPr>
        <w:t>to request that the assessor reconsider the assessment of that assessable property;</w:t>
      </w:r>
    </w:p>
    <w:p w14:paraId="372FB581" w14:textId="2B654CAA" w:rsidR="00C3322A" w:rsidRPr="00786AC9" w:rsidRDefault="00C3322A" w:rsidP="00C3322A">
      <w:pPr>
        <w:pStyle w:val="StdsubseclettersENG"/>
        <w:rPr>
          <w:rFonts w:cs="Times"/>
        </w:rPr>
      </w:pPr>
      <w:r w:rsidRPr="00786AC9">
        <w:rPr>
          <w:rFonts w:cs="Times"/>
        </w:rPr>
        <w:t xml:space="preserve">(b)  provide for at least </w:t>
      </w:r>
      <w:r w:rsidR="003B7696" w:rsidRPr="00786AC9">
        <w:rPr>
          <w:rFonts w:cs="Times"/>
        </w:rPr>
        <w:t xml:space="preserve">twenty-one </w:t>
      </w:r>
      <w:r w:rsidRPr="00786AC9">
        <w:rPr>
          <w:rFonts w:cs="Times"/>
        </w:rPr>
        <w:t>(</w:t>
      </w:r>
      <w:r w:rsidR="003B7696" w:rsidRPr="00786AC9">
        <w:rPr>
          <w:rFonts w:cs="Times"/>
        </w:rPr>
        <w:t>21</w:t>
      </w:r>
      <w:r w:rsidRPr="00786AC9">
        <w:rPr>
          <w:rFonts w:cs="Times"/>
        </w:rPr>
        <w:t>) days after the date of delivery of an assessment notice for a person to request a reconsideration by the assessor;</w:t>
      </w:r>
    </w:p>
    <w:p w14:paraId="3C52DB79" w14:textId="77777777" w:rsidR="00C3322A" w:rsidRPr="00786AC9" w:rsidRDefault="00C3322A" w:rsidP="00C3322A">
      <w:pPr>
        <w:pStyle w:val="StdsubseclettersENG"/>
        <w:rPr>
          <w:rFonts w:cs="Times"/>
        </w:rPr>
      </w:pPr>
      <w:r w:rsidRPr="00786AC9">
        <w:rPr>
          <w:rFonts w:cs="Times"/>
        </w:rPr>
        <w:t xml:space="preserve">(c)  set out the grounds for reconsideration; </w:t>
      </w:r>
    </w:p>
    <w:p w14:paraId="51BA80FB" w14:textId="49CC2FB0" w:rsidR="00C3322A" w:rsidRPr="00786AC9" w:rsidRDefault="00C3322A" w:rsidP="00C3322A">
      <w:pPr>
        <w:pStyle w:val="StdsubseclettersENG"/>
        <w:rPr>
          <w:rFonts w:cs="Times"/>
        </w:rPr>
      </w:pPr>
      <w:r w:rsidRPr="00786AC9">
        <w:rPr>
          <w:rFonts w:cs="Times"/>
        </w:rPr>
        <w:t xml:space="preserve">(d)  require the assessor to complete the reconsideration within </w:t>
      </w:r>
      <w:r w:rsidR="00850488" w:rsidRPr="00786AC9">
        <w:rPr>
          <w:rFonts w:cs="Times"/>
        </w:rPr>
        <w:t>a time</w:t>
      </w:r>
      <w:r w:rsidR="000E4246" w:rsidRPr="00786AC9">
        <w:rPr>
          <w:rFonts w:cs="Times"/>
        </w:rPr>
        <w:t xml:space="preserve"> </w:t>
      </w:r>
      <w:r w:rsidR="00850488" w:rsidRPr="00786AC9">
        <w:rPr>
          <w:rFonts w:cs="Times"/>
        </w:rPr>
        <w:t>frame set out in the Law</w:t>
      </w:r>
      <w:r w:rsidR="0016402D" w:rsidRPr="00786AC9">
        <w:rPr>
          <w:rFonts w:cs="Times"/>
        </w:rPr>
        <w:t>,</w:t>
      </w:r>
      <w:r w:rsidR="00850488" w:rsidRPr="00786AC9">
        <w:rPr>
          <w:rFonts w:cs="Times"/>
        </w:rPr>
        <w:t xml:space="preserve"> </w:t>
      </w:r>
      <w:r w:rsidRPr="00786AC9">
        <w:rPr>
          <w:rFonts w:cs="Times"/>
        </w:rPr>
        <w:t>and</w:t>
      </w:r>
    </w:p>
    <w:p w14:paraId="7AF2F6B8" w14:textId="77777777" w:rsidR="00C3322A" w:rsidRPr="00786AC9" w:rsidRDefault="00C3322A" w:rsidP="00C3322A">
      <w:pPr>
        <w:pStyle w:val="Stdsubromnumerals"/>
        <w:rPr>
          <w:rFonts w:cs="Times"/>
          <w:lang w:val="en-CA"/>
        </w:rPr>
      </w:pPr>
      <w:r w:rsidRPr="00786AC9">
        <w:rPr>
          <w:rFonts w:cs="Times"/>
          <w:lang w:val="en-CA"/>
        </w:rPr>
        <w:t>(</w:t>
      </w:r>
      <w:proofErr w:type="spellStart"/>
      <w:r w:rsidRPr="00786AC9">
        <w:rPr>
          <w:rFonts w:cs="Times"/>
          <w:lang w:val="en-CA"/>
        </w:rPr>
        <w:t>i</w:t>
      </w:r>
      <w:proofErr w:type="spellEnd"/>
      <w:r w:rsidRPr="00786AC9">
        <w:rPr>
          <w:rFonts w:cs="Times"/>
          <w:lang w:val="en-CA"/>
        </w:rPr>
        <w:t>)  notify the person that made the request that the assessment is confirmed, or</w:t>
      </w:r>
    </w:p>
    <w:p w14:paraId="55EFF35E" w14:textId="052F285A" w:rsidR="00C3322A" w:rsidRPr="00786AC9" w:rsidRDefault="00C3322A" w:rsidP="00C3322A">
      <w:pPr>
        <w:pStyle w:val="Stdsubromnumerals"/>
        <w:rPr>
          <w:rFonts w:cs="Times"/>
          <w:lang w:val="en-CA"/>
        </w:rPr>
      </w:pPr>
      <w:r w:rsidRPr="00786AC9">
        <w:rPr>
          <w:rFonts w:cs="Times"/>
          <w:lang w:val="en-CA"/>
        </w:rPr>
        <w:t xml:space="preserve">(ii)  where the assessor determines that the </w:t>
      </w:r>
      <w:r w:rsidR="00CB73F4" w:rsidRPr="00786AC9">
        <w:rPr>
          <w:rFonts w:cs="Times"/>
          <w:lang w:val="en-CA"/>
        </w:rPr>
        <w:t>assessable property</w:t>
      </w:r>
      <w:r w:rsidR="0066213B" w:rsidRPr="00786AC9">
        <w:rPr>
          <w:rFonts w:cs="Times"/>
          <w:lang w:val="en-CA"/>
        </w:rPr>
        <w:t xml:space="preserve"> </w:t>
      </w:r>
      <w:r w:rsidRPr="00786AC9">
        <w:rPr>
          <w:rFonts w:cs="Times"/>
          <w:lang w:val="en-CA"/>
        </w:rPr>
        <w:t xml:space="preserve">should have been assessed differently, offer to modify the assessment; and </w:t>
      </w:r>
    </w:p>
    <w:p w14:paraId="7158472B" w14:textId="77777777" w:rsidR="00C3322A" w:rsidRPr="00786AC9" w:rsidRDefault="00C3322A" w:rsidP="00C3322A">
      <w:pPr>
        <w:pStyle w:val="StdsubseclettersENG"/>
        <w:rPr>
          <w:rFonts w:cs="Times"/>
        </w:rPr>
      </w:pPr>
      <w:r w:rsidRPr="00786AC9">
        <w:rPr>
          <w:rFonts w:cs="Times"/>
        </w:rPr>
        <w:t>(e)  where the person that made the request agrees to a modification, provide for the assessor</w:t>
      </w:r>
    </w:p>
    <w:p w14:paraId="62AF3DA5" w14:textId="77777777" w:rsidR="00C3322A" w:rsidRPr="00786AC9" w:rsidRDefault="00C3322A" w:rsidP="00C3322A">
      <w:pPr>
        <w:pStyle w:val="Stdsubromnumerals"/>
        <w:rPr>
          <w:rFonts w:cs="Times"/>
          <w:lang w:val="en-CA"/>
        </w:rPr>
      </w:pPr>
      <w:r w:rsidRPr="00786AC9">
        <w:rPr>
          <w:rFonts w:cs="Times"/>
          <w:lang w:val="en-CA"/>
        </w:rPr>
        <w:t>(</w:t>
      </w:r>
      <w:proofErr w:type="spellStart"/>
      <w:r w:rsidRPr="00786AC9">
        <w:rPr>
          <w:rFonts w:cs="Times"/>
          <w:lang w:val="en-CA"/>
        </w:rPr>
        <w:t>i</w:t>
      </w:r>
      <w:proofErr w:type="spellEnd"/>
      <w:r w:rsidRPr="00786AC9">
        <w:rPr>
          <w:rFonts w:cs="Times"/>
          <w:lang w:val="en-CA"/>
        </w:rPr>
        <w:t xml:space="preserve">)  to amend the assessment roll, </w:t>
      </w:r>
    </w:p>
    <w:p w14:paraId="77DCDB0C" w14:textId="4A2DC7E2" w:rsidR="00C3322A" w:rsidRPr="00786AC9" w:rsidRDefault="00C3322A" w:rsidP="00C3322A">
      <w:pPr>
        <w:pStyle w:val="Stdsubromnumerals"/>
        <w:rPr>
          <w:rFonts w:cs="Times"/>
          <w:lang w:val="en-CA"/>
        </w:rPr>
      </w:pPr>
      <w:r w:rsidRPr="00786AC9">
        <w:rPr>
          <w:rFonts w:cs="Times"/>
          <w:lang w:val="en-CA"/>
        </w:rPr>
        <w:t xml:space="preserve">(ii)  to give notice of the amendment to </w:t>
      </w:r>
      <w:r w:rsidR="004616DD" w:rsidRPr="00786AC9">
        <w:rPr>
          <w:rFonts w:cs="Times"/>
          <w:lang w:val="en-CA"/>
        </w:rPr>
        <w:t xml:space="preserve">the tax administrator and to </w:t>
      </w:r>
      <w:r w:rsidRPr="00786AC9">
        <w:rPr>
          <w:rFonts w:cs="Times"/>
          <w:lang w:val="en-CA"/>
        </w:rPr>
        <w:t>all persons who received an assessment notice in respect of the assessable property, and</w:t>
      </w:r>
    </w:p>
    <w:p w14:paraId="6ECC6214" w14:textId="6E381D52" w:rsidR="00C3322A" w:rsidRPr="00786AC9" w:rsidRDefault="00C3322A" w:rsidP="00C3322A">
      <w:pPr>
        <w:pStyle w:val="Stdsubromnumerals"/>
        <w:rPr>
          <w:rFonts w:cs="Times"/>
          <w:lang w:val="en-CA"/>
        </w:rPr>
      </w:pPr>
      <w:r w:rsidRPr="00786AC9">
        <w:rPr>
          <w:rFonts w:cs="Times"/>
          <w:lang w:val="en-CA"/>
        </w:rPr>
        <w:t>(iii)  where a notice of appeal has been given in respect of an assessable property, to give notice of the amendment to the Assessment Review Board.</w:t>
      </w:r>
    </w:p>
    <w:p w14:paraId="31DB89E2" w14:textId="77777777" w:rsidR="00C3322A" w:rsidRPr="00786AC9" w:rsidRDefault="00C3322A" w:rsidP="00C3322A">
      <w:pPr>
        <w:pStyle w:val="Stdpara1"/>
        <w:rPr>
          <w:rFonts w:cs="Times"/>
          <w:b/>
          <w:lang w:val="en-CA"/>
        </w:rPr>
      </w:pPr>
      <w:r w:rsidRPr="00786AC9">
        <w:rPr>
          <w:rFonts w:cs="Times"/>
          <w:b/>
          <w:lang w:val="en-CA"/>
        </w:rPr>
        <w:t>9.</w:t>
      </w:r>
      <w:r w:rsidRPr="00786AC9">
        <w:rPr>
          <w:rFonts w:cs="Times"/>
          <w:b/>
          <w:lang w:val="en-CA"/>
        </w:rPr>
        <w:tab/>
        <w:t>Assessment Appeals</w:t>
      </w:r>
    </w:p>
    <w:p w14:paraId="4E457D3D" w14:textId="77777777" w:rsidR="00C3322A" w:rsidRPr="00786AC9" w:rsidRDefault="00C3322A" w:rsidP="00C3322A">
      <w:pPr>
        <w:pStyle w:val="Stdpara1"/>
        <w:rPr>
          <w:rFonts w:cs="Times"/>
          <w:lang w:val="en-CA"/>
        </w:rPr>
      </w:pPr>
      <w:r w:rsidRPr="00786AC9">
        <w:rPr>
          <w:rFonts w:cs="Times"/>
          <w:lang w:val="en-CA"/>
        </w:rPr>
        <w:t>9.1</w:t>
      </w:r>
      <w:r w:rsidRPr="00786AC9">
        <w:rPr>
          <w:rFonts w:cs="Times"/>
          <w:lang w:val="en-CA"/>
        </w:rPr>
        <w:tab/>
        <w:t>The Law must set out, at a minimum, the following grounds for appeal to the Assessment Review Board:</w:t>
      </w:r>
    </w:p>
    <w:p w14:paraId="5AE27AB4" w14:textId="0D92D4F7" w:rsidR="00C3322A" w:rsidRPr="00786AC9" w:rsidRDefault="00C3322A" w:rsidP="00C3322A">
      <w:pPr>
        <w:pStyle w:val="StdsubseclettersENG"/>
        <w:rPr>
          <w:rFonts w:cs="Times"/>
        </w:rPr>
      </w:pPr>
      <w:r w:rsidRPr="00786AC9">
        <w:rPr>
          <w:rFonts w:cs="Times"/>
        </w:rPr>
        <w:t>(a)  the assessed value of the assess</w:t>
      </w:r>
      <w:r w:rsidR="00CB73F4" w:rsidRPr="00786AC9">
        <w:rPr>
          <w:rFonts w:cs="Times"/>
        </w:rPr>
        <w:t>able</w:t>
      </w:r>
      <w:r w:rsidRPr="00786AC9">
        <w:rPr>
          <w:rFonts w:cs="Times"/>
        </w:rPr>
        <w:t xml:space="preserve"> property;</w:t>
      </w:r>
    </w:p>
    <w:p w14:paraId="3D8A3AA9" w14:textId="5500BA75" w:rsidR="00C3322A" w:rsidRPr="00786AC9" w:rsidRDefault="00C3322A" w:rsidP="00C3322A">
      <w:pPr>
        <w:pStyle w:val="StdsubseclettersENG"/>
        <w:rPr>
          <w:rFonts w:cs="Times"/>
        </w:rPr>
      </w:pPr>
      <w:r w:rsidRPr="00786AC9">
        <w:rPr>
          <w:rFonts w:cs="Times"/>
        </w:rPr>
        <w:t>(b)  the assessment classification of the asses</w:t>
      </w:r>
      <w:r w:rsidR="00CB73F4" w:rsidRPr="00786AC9">
        <w:rPr>
          <w:rFonts w:cs="Times"/>
        </w:rPr>
        <w:t>sable</w:t>
      </w:r>
      <w:r w:rsidRPr="00786AC9">
        <w:rPr>
          <w:rFonts w:cs="Times"/>
        </w:rPr>
        <w:t xml:space="preserve"> property; </w:t>
      </w:r>
    </w:p>
    <w:p w14:paraId="7AF9351D" w14:textId="17FDF339" w:rsidR="00C3322A" w:rsidRPr="00786AC9" w:rsidRDefault="00C3322A" w:rsidP="00C3322A">
      <w:pPr>
        <w:pStyle w:val="StdsubseclettersENG"/>
        <w:rPr>
          <w:rFonts w:cs="Times"/>
        </w:rPr>
      </w:pPr>
      <w:r w:rsidRPr="00786AC9">
        <w:rPr>
          <w:rFonts w:cs="Times"/>
        </w:rPr>
        <w:t>(c)  the applicability of an exemption to the assess</w:t>
      </w:r>
      <w:r w:rsidR="00CB73F4" w:rsidRPr="00786AC9">
        <w:rPr>
          <w:rFonts w:cs="Times"/>
        </w:rPr>
        <w:t>able</w:t>
      </w:r>
      <w:r w:rsidRPr="00786AC9">
        <w:rPr>
          <w:rFonts w:cs="Times"/>
        </w:rPr>
        <w:t xml:space="preserve"> property; and</w:t>
      </w:r>
    </w:p>
    <w:p w14:paraId="4577A3ED" w14:textId="77777777" w:rsidR="00C3322A" w:rsidRPr="00786AC9" w:rsidRDefault="00C3322A" w:rsidP="00C3322A">
      <w:pPr>
        <w:pStyle w:val="StdsubseclettersENG"/>
        <w:rPr>
          <w:rFonts w:cs="Times"/>
        </w:rPr>
      </w:pPr>
      <w:r w:rsidRPr="00786AC9">
        <w:rPr>
          <w:rFonts w:cs="Times"/>
        </w:rPr>
        <w:t>(d)  an alleged error or omission in the assessment.</w:t>
      </w:r>
    </w:p>
    <w:p w14:paraId="5496BA28" w14:textId="77777777" w:rsidR="002644AB" w:rsidRDefault="002644AB">
      <w:pPr>
        <w:tabs>
          <w:tab w:val="clear" w:pos="540"/>
          <w:tab w:val="clear" w:pos="1080"/>
          <w:tab w:val="clear" w:pos="1620"/>
        </w:tabs>
        <w:rPr>
          <w:rFonts w:cs="Times"/>
          <w:color w:val="000000"/>
          <w:sz w:val="22"/>
          <w:szCs w:val="24"/>
          <w:lang w:val="en-CA"/>
        </w:rPr>
      </w:pPr>
      <w:r>
        <w:rPr>
          <w:rFonts w:cs="Times"/>
          <w:lang w:val="en-CA"/>
        </w:rPr>
        <w:br w:type="page"/>
      </w:r>
    </w:p>
    <w:p w14:paraId="19D8A7D2" w14:textId="1DD02135" w:rsidR="00C3322A" w:rsidRPr="00786AC9" w:rsidRDefault="00C3322A" w:rsidP="00C3322A">
      <w:pPr>
        <w:pStyle w:val="Stdpara1"/>
        <w:rPr>
          <w:rFonts w:cs="Times"/>
          <w:lang w:val="en-CA"/>
        </w:rPr>
      </w:pPr>
      <w:r w:rsidRPr="00786AC9">
        <w:rPr>
          <w:rFonts w:cs="Times"/>
          <w:lang w:val="en-CA"/>
        </w:rPr>
        <w:lastRenderedPageBreak/>
        <w:t>9.2</w:t>
      </w:r>
      <w:r w:rsidRPr="00786AC9">
        <w:rPr>
          <w:rFonts w:cs="Times"/>
          <w:lang w:val="en-CA"/>
        </w:rPr>
        <w:tab/>
        <w:t>If the Law provides for an administration fee for the filing of an assessment appeal, the fee must not exceed thirty dollars ($30).</w:t>
      </w:r>
    </w:p>
    <w:p w14:paraId="27AAEC45" w14:textId="77777777" w:rsidR="00C3322A" w:rsidRPr="00786AC9" w:rsidRDefault="00C3322A" w:rsidP="00C3322A">
      <w:pPr>
        <w:pStyle w:val="Stdpara2"/>
        <w:rPr>
          <w:rFonts w:cs="Times"/>
          <w:b/>
        </w:rPr>
      </w:pPr>
      <w:r w:rsidRPr="00786AC9">
        <w:rPr>
          <w:rFonts w:cs="Times"/>
          <w:b/>
        </w:rPr>
        <w:t>10.</w:t>
      </w:r>
      <w:r w:rsidRPr="00786AC9">
        <w:rPr>
          <w:rFonts w:cs="Times"/>
          <w:b/>
        </w:rPr>
        <w:tab/>
        <w:t>Assessment Review Board</w:t>
      </w:r>
    </w:p>
    <w:p w14:paraId="6336E9C2" w14:textId="77777777" w:rsidR="00C3322A" w:rsidRPr="00786AC9" w:rsidRDefault="00C3322A" w:rsidP="00C3322A">
      <w:pPr>
        <w:pStyle w:val="Stdpara2"/>
        <w:rPr>
          <w:rFonts w:cs="Times"/>
        </w:rPr>
      </w:pPr>
      <w:r w:rsidRPr="00786AC9">
        <w:rPr>
          <w:rFonts w:cs="Times"/>
        </w:rPr>
        <w:t>10.1</w:t>
      </w:r>
      <w:r w:rsidRPr="00786AC9">
        <w:rPr>
          <w:rFonts w:cs="Times"/>
        </w:rPr>
        <w:tab/>
        <w:t>The Law must</w:t>
      </w:r>
    </w:p>
    <w:p w14:paraId="4CB29762" w14:textId="77777777" w:rsidR="00C3322A" w:rsidRPr="00786AC9" w:rsidRDefault="00C3322A" w:rsidP="00C3322A">
      <w:pPr>
        <w:pStyle w:val="StdsubseclettersENG"/>
        <w:rPr>
          <w:rFonts w:cs="Times"/>
        </w:rPr>
      </w:pPr>
      <w:r w:rsidRPr="00786AC9">
        <w:rPr>
          <w:rFonts w:cs="Times"/>
        </w:rPr>
        <w:t>(a)  set out the powers, duties and functions of the chair;</w:t>
      </w:r>
    </w:p>
    <w:p w14:paraId="7A66779E" w14:textId="77777777" w:rsidR="00C3322A" w:rsidRPr="00786AC9" w:rsidRDefault="00C3322A" w:rsidP="00C3322A">
      <w:pPr>
        <w:pStyle w:val="StdsubseclettersENG"/>
        <w:rPr>
          <w:rFonts w:cs="Times"/>
        </w:rPr>
      </w:pPr>
      <w:r w:rsidRPr="00786AC9">
        <w:rPr>
          <w:rFonts w:cs="Times"/>
        </w:rPr>
        <w:t>(b)  provide for the appointment of members of the Assessment Review Board by Council resolution and for a term of appointment of those members of not less than two (2) years; and</w:t>
      </w:r>
    </w:p>
    <w:p w14:paraId="4807F39D" w14:textId="77777777" w:rsidR="00C3322A" w:rsidRPr="00786AC9" w:rsidRDefault="00C3322A" w:rsidP="00C3322A">
      <w:pPr>
        <w:pStyle w:val="StdsubseclettersENG"/>
        <w:rPr>
          <w:rFonts w:cs="Times"/>
        </w:rPr>
      </w:pPr>
      <w:r w:rsidRPr="00786AC9">
        <w:rPr>
          <w:rFonts w:cs="Times"/>
        </w:rPr>
        <w:t>(c)  set out when and how members of the Assessment Review Board may be removed from office.</w:t>
      </w:r>
    </w:p>
    <w:p w14:paraId="7419BAC1" w14:textId="77777777" w:rsidR="00C3322A" w:rsidRPr="00786AC9" w:rsidRDefault="00C3322A" w:rsidP="00C3322A">
      <w:pPr>
        <w:pStyle w:val="Stdpara2"/>
        <w:rPr>
          <w:rFonts w:cs="Times"/>
        </w:rPr>
      </w:pPr>
      <w:r w:rsidRPr="00786AC9">
        <w:rPr>
          <w:rFonts w:cs="Times"/>
        </w:rPr>
        <w:t>10.2</w:t>
      </w:r>
      <w:r w:rsidRPr="00786AC9">
        <w:rPr>
          <w:rFonts w:cs="Times"/>
        </w:rPr>
        <w:tab/>
        <w:t>The Law must establish practices and procedures for the conduct of Assessment Review Board hearings, including respecting</w:t>
      </w:r>
    </w:p>
    <w:p w14:paraId="1A1E6D76" w14:textId="77777777" w:rsidR="00C3322A" w:rsidRPr="00786AC9" w:rsidRDefault="00C3322A" w:rsidP="00C3322A">
      <w:pPr>
        <w:pStyle w:val="StdsubseclettersENG"/>
        <w:rPr>
          <w:rFonts w:cs="Times"/>
        </w:rPr>
      </w:pPr>
      <w:r w:rsidRPr="00786AC9">
        <w:rPr>
          <w:rFonts w:cs="Times"/>
        </w:rPr>
        <w:t>(a)  a party’s right to be heard, have representation, present evidence and call witnesses;</w:t>
      </w:r>
    </w:p>
    <w:p w14:paraId="1C59F859" w14:textId="77777777" w:rsidR="00C3322A" w:rsidRPr="00786AC9" w:rsidRDefault="00C3322A" w:rsidP="00C3322A">
      <w:pPr>
        <w:pStyle w:val="StdsubseclettersENG"/>
        <w:rPr>
          <w:rFonts w:cs="Times"/>
        </w:rPr>
      </w:pPr>
      <w:r w:rsidRPr="00786AC9">
        <w:rPr>
          <w:rFonts w:cs="Times"/>
        </w:rPr>
        <w:t xml:space="preserve">(b)  the manner by which the Assessment Review Board may conduct a hearing; and </w:t>
      </w:r>
    </w:p>
    <w:p w14:paraId="429935D0" w14:textId="77777777" w:rsidR="00C3322A" w:rsidRPr="00786AC9" w:rsidRDefault="00C3322A" w:rsidP="00C3322A">
      <w:pPr>
        <w:pStyle w:val="StdsubseclettersENG"/>
        <w:rPr>
          <w:rFonts w:cs="Times"/>
        </w:rPr>
      </w:pPr>
      <w:r w:rsidRPr="00786AC9">
        <w:rPr>
          <w:rFonts w:cs="Times"/>
        </w:rPr>
        <w:t>(c)  the evidentiary rules that apply during a hearing.</w:t>
      </w:r>
    </w:p>
    <w:p w14:paraId="0AB25158" w14:textId="77777777" w:rsidR="00C3322A" w:rsidRPr="00786AC9" w:rsidRDefault="00C3322A" w:rsidP="00C3322A">
      <w:pPr>
        <w:pStyle w:val="Stdpara2"/>
        <w:rPr>
          <w:rFonts w:cs="Times"/>
        </w:rPr>
      </w:pPr>
      <w:r w:rsidRPr="00786AC9">
        <w:rPr>
          <w:rFonts w:cs="Times"/>
        </w:rPr>
        <w:t>10.3</w:t>
      </w:r>
      <w:r w:rsidRPr="00786AC9">
        <w:rPr>
          <w:rFonts w:cs="Times"/>
        </w:rPr>
        <w:tab/>
        <w:t>In establishing practices and procedures, the Law may</w:t>
      </w:r>
    </w:p>
    <w:p w14:paraId="75E75C35" w14:textId="77777777" w:rsidR="00C3322A" w:rsidRPr="00786AC9" w:rsidRDefault="00C3322A" w:rsidP="00C3322A">
      <w:pPr>
        <w:pStyle w:val="StdsubseclettersENG"/>
        <w:rPr>
          <w:rFonts w:cs="Times"/>
        </w:rPr>
      </w:pPr>
      <w:r w:rsidRPr="00786AC9">
        <w:rPr>
          <w:rFonts w:cs="Times"/>
        </w:rPr>
        <w:t>(a)  provide for additional practices and procedures to be established in a practices and procedures manual approved by Council resolution; and</w:t>
      </w:r>
    </w:p>
    <w:p w14:paraId="47C942C8" w14:textId="77777777" w:rsidR="00C3322A" w:rsidRPr="00786AC9" w:rsidRDefault="00C3322A" w:rsidP="00C3322A">
      <w:pPr>
        <w:pStyle w:val="StdsubseclettersENG"/>
        <w:rPr>
          <w:rFonts w:cs="Times"/>
        </w:rPr>
      </w:pPr>
      <w:r w:rsidRPr="00786AC9">
        <w:rPr>
          <w:rFonts w:cs="Times"/>
        </w:rPr>
        <w:t>(b)  permit the Assessment Review Board to determine its own procedure during a hearing to the extent not inconsistent with the Law.</w:t>
      </w:r>
    </w:p>
    <w:p w14:paraId="0F13D14B" w14:textId="77777777" w:rsidR="00C3322A" w:rsidRPr="00786AC9" w:rsidRDefault="00C3322A" w:rsidP="00C3322A">
      <w:pPr>
        <w:pStyle w:val="Stdpara2"/>
        <w:rPr>
          <w:rFonts w:cs="Times"/>
        </w:rPr>
      </w:pPr>
      <w:r w:rsidRPr="00786AC9">
        <w:rPr>
          <w:rFonts w:cs="Times"/>
        </w:rPr>
        <w:t>10.4</w:t>
      </w:r>
      <w:r w:rsidRPr="00786AC9">
        <w:rPr>
          <w:rFonts w:cs="Times"/>
        </w:rPr>
        <w:tab/>
        <w:t>The Law must provide for, at a minimum, the complainant, the assessor and the holder of the assessable property (if other than the complainant) to be parties to the appeal.</w:t>
      </w:r>
    </w:p>
    <w:p w14:paraId="0650ED89" w14:textId="77777777" w:rsidR="00C3322A" w:rsidRPr="00786AC9" w:rsidRDefault="00C3322A" w:rsidP="00C3322A">
      <w:pPr>
        <w:pStyle w:val="Stdpara2"/>
        <w:rPr>
          <w:rFonts w:cs="Times"/>
        </w:rPr>
      </w:pPr>
      <w:r w:rsidRPr="00786AC9">
        <w:rPr>
          <w:rFonts w:cs="Times"/>
        </w:rPr>
        <w:t>10.5</w:t>
      </w:r>
      <w:r w:rsidRPr="00786AC9">
        <w:rPr>
          <w:rFonts w:cs="Times"/>
        </w:rPr>
        <w:tab/>
        <w:t xml:space="preserve">The Law must set out procedures for updating the assessment roll to reflect decisions of the Assessment Review Board. </w:t>
      </w:r>
    </w:p>
    <w:p w14:paraId="69B55897" w14:textId="77777777" w:rsidR="00C3322A" w:rsidRPr="00786AC9" w:rsidRDefault="00C3322A" w:rsidP="00C3322A">
      <w:pPr>
        <w:pStyle w:val="Stdpara2"/>
        <w:rPr>
          <w:rFonts w:cs="Times"/>
        </w:rPr>
      </w:pPr>
      <w:r w:rsidRPr="00786AC9">
        <w:rPr>
          <w:rFonts w:cs="Times"/>
          <w:b/>
          <w:bCs/>
        </w:rPr>
        <w:t>11.</w:t>
      </w:r>
      <w:r w:rsidRPr="00786AC9">
        <w:rPr>
          <w:rFonts w:cs="Times"/>
        </w:rPr>
        <w:tab/>
      </w:r>
      <w:r w:rsidRPr="00786AC9">
        <w:rPr>
          <w:rFonts w:cs="Times"/>
          <w:b/>
          <w:bCs/>
        </w:rPr>
        <w:t>Confidentiality</w:t>
      </w:r>
    </w:p>
    <w:p w14:paraId="6D147F0E" w14:textId="77777777" w:rsidR="00C3322A" w:rsidRPr="00786AC9" w:rsidRDefault="00C3322A" w:rsidP="00E42B77">
      <w:pPr>
        <w:pStyle w:val="Stdpara1"/>
        <w:rPr>
          <w:rFonts w:cs="Times"/>
          <w:lang w:val="en-CA"/>
        </w:rPr>
      </w:pPr>
      <w:r w:rsidRPr="00786AC9">
        <w:rPr>
          <w:rFonts w:cs="Times"/>
          <w:lang w:val="en-CA"/>
        </w:rPr>
        <w:t>The Law must provide for the confidentiality of information and documents obtained by the tax administrator, assessor, the Assessment Review Board and any other person who has custody or control of records obtained or created under the Law, except that disclosure may be made</w:t>
      </w:r>
    </w:p>
    <w:p w14:paraId="465B32FF" w14:textId="77777777" w:rsidR="00C3322A" w:rsidRPr="00786AC9" w:rsidRDefault="00C3322A" w:rsidP="00C3322A">
      <w:pPr>
        <w:pStyle w:val="StdsubseclettersENG"/>
        <w:rPr>
          <w:rFonts w:cs="Times"/>
        </w:rPr>
      </w:pPr>
      <w:r w:rsidRPr="00786AC9">
        <w:rPr>
          <w:rFonts w:cs="Times"/>
        </w:rPr>
        <w:t>(a)  in the course of administering the Law or performing functions under it;</w:t>
      </w:r>
    </w:p>
    <w:p w14:paraId="33C044AB" w14:textId="04688796" w:rsidR="00C3322A" w:rsidRPr="00786AC9" w:rsidRDefault="00C3322A" w:rsidP="00C3322A">
      <w:pPr>
        <w:pStyle w:val="StdsubseclettersENG"/>
        <w:rPr>
          <w:rFonts w:cs="Times"/>
        </w:rPr>
      </w:pPr>
      <w:r w:rsidRPr="00786AC9">
        <w:rPr>
          <w:rFonts w:cs="Times"/>
        </w:rPr>
        <w:t>(b)  in proceedings before the Assessment Review Board</w:t>
      </w:r>
      <w:r w:rsidR="0070211F" w:rsidRPr="00786AC9">
        <w:rPr>
          <w:rFonts w:cs="Times"/>
        </w:rPr>
        <w:t>,</w:t>
      </w:r>
      <w:r w:rsidRPr="00786AC9">
        <w:rPr>
          <w:rFonts w:cs="Times"/>
        </w:rPr>
        <w:t xml:space="preserve"> </w:t>
      </w:r>
      <w:r w:rsidR="00BE0BE4" w:rsidRPr="00786AC9">
        <w:rPr>
          <w:rFonts w:cs="Times"/>
        </w:rPr>
        <w:t xml:space="preserve">a tribunal having jurisdiction, or </w:t>
      </w:r>
      <w:r w:rsidRPr="00786AC9">
        <w:rPr>
          <w:rFonts w:cs="Times"/>
        </w:rPr>
        <w:t xml:space="preserve">a court of law; </w:t>
      </w:r>
    </w:p>
    <w:p w14:paraId="72171A67" w14:textId="32B8D5D2" w:rsidR="00C3322A" w:rsidRPr="00786AC9" w:rsidRDefault="00C3322A" w:rsidP="00C3322A">
      <w:pPr>
        <w:pStyle w:val="StdsubseclettersENG"/>
        <w:rPr>
          <w:rFonts w:cs="Times"/>
        </w:rPr>
      </w:pPr>
      <w:r w:rsidRPr="00786AC9">
        <w:rPr>
          <w:rFonts w:cs="Times"/>
        </w:rPr>
        <w:t xml:space="preserve">(c)  where a holder gives written authorization for his or her agent to obtain confidential information relating to </w:t>
      </w:r>
      <w:r w:rsidR="0070211F" w:rsidRPr="00786AC9">
        <w:rPr>
          <w:rFonts w:cs="Times"/>
          <w:szCs w:val="22"/>
        </w:rPr>
        <w:t>an interest or right in reserve lands</w:t>
      </w:r>
      <w:r w:rsidRPr="00786AC9">
        <w:rPr>
          <w:rFonts w:cs="Times"/>
        </w:rPr>
        <w:t xml:space="preserve">; </w:t>
      </w:r>
    </w:p>
    <w:p w14:paraId="32B571DC" w14:textId="46CE1F92" w:rsidR="003F42AC" w:rsidRPr="00786AC9" w:rsidRDefault="00C3322A" w:rsidP="00C3322A">
      <w:pPr>
        <w:pStyle w:val="StdsubseclettersENG"/>
        <w:rPr>
          <w:rFonts w:cs="Times"/>
        </w:rPr>
      </w:pPr>
      <w:r w:rsidRPr="00786AC9">
        <w:rPr>
          <w:rFonts w:cs="Times"/>
        </w:rPr>
        <w:t>(d) </w:t>
      </w:r>
      <w:r w:rsidR="004616DD" w:rsidRPr="00786AC9">
        <w:rPr>
          <w:rFonts w:cs="Times"/>
          <w:szCs w:val="22"/>
        </w:rPr>
        <w:t>by the tax administrator to a third party for research (including statistical) purposes, provided the information or documents do not include any information that is in an individually identifiable form; or</w:t>
      </w:r>
    </w:p>
    <w:p w14:paraId="7B5CC9CA" w14:textId="591598FA" w:rsidR="00C3322A" w:rsidRPr="00786AC9" w:rsidRDefault="004616DD" w:rsidP="00C3322A">
      <w:pPr>
        <w:pStyle w:val="StdsubseclettersENG"/>
        <w:rPr>
          <w:rFonts w:cs="Times"/>
        </w:rPr>
      </w:pPr>
      <w:r w:rsidRPr="00786AC9">
        <w:rPr>
          <w:rFonts w:cs="Times"/>
        </w:rPr>
        <w:t xml:space="preserve">(e) </w:t>
      </w:r>
      <w:r w:rsidR="00C3322A" w:rsidRPr="00786AC9">
        <w:rPr>
          <w:rFonts w:cs="Times"/>
        </w:rPr>
        <w:t xml:space="preserve">by Council to a third party for research (including statistical) purposes. </w:t>
      </w:r>
    </w:p>
    <w:p w14:paraId="31B64BA3" w14:textId="2D492F1E" w:rsidR="00C3322A" w:rsidRPr="00786AC9" w:rsidRDefault="00C3322A" w:rsidP="00C3322A">
      <w:pPr>
        <w:pStyle w:val="h1"/>
      </w:pPr>
      <w:r w:rsidRPr="00786AC9">
        <w:t>PART VII</w:t>
      </w:r>
      <w:r w:rsidR="0070211F" w:rsidRPr="00786AC9">
        <w:t>I</w:t>
      </w:r>
    </w:p>
    <w:p w14:paraId="39806C6E" w14:textId="1414DB39" w:rsidR="00C3322A" w:rsidRPr="00786AC9" w:rsidRDefault="0070211F" w:rsidP="00C3322A">
      <w:pPr>
        <w:pStyle w:val="h2"/>
      </w:pPr>
      <w:r w:rsidRPr="00786AC9">
        <w:t xml:space="preserve">REVOCATION AND </w:t>
      </w:r>
      <w:r w:rsidR="00C3322A" w:rsidRPr="00786AC9">
        <w:t>COMING INTO FORCE</w:t>
      </w:r>
    </w:p>
    <w:p w14:paraId="48D76906" w14:textId="77777777" w:rsidR="0070211F" w:rsidRPr="00786AC9" w:rsidRDefault="0070211F" w:rsidP="0070211F">
      <w:pPr>
        <w:pStyle w:val="H3"/>
      </w:pPr>
      <w:r w:rsidRPr="00786AC9">
        <w:t>Revocation</w:t>
      </w:r>
    </w:p>
    <w:p w14:paraId="0AE4EC84" w14:textId="46B83819" w:rsidR="0070211F" w:rsidRPr="0033098B" w:rsidRDefault="0070211F" w:rsidP="0033098B">
      <w:pPr>
        <w:pStyle w:val="Stdpara1"/>
      </w:pPr>
      <w:r w:rsidRPr="0033098B">
        <w:t>The </w:t>
      </w:r>
      <w:r w:rsidRPr="0033098B">
        <w:rPr>
          <w:i/>
        </w:rPr>
        <w:t xml:space="preserve">Standards for First Nation </w:t>
      </w:r>
      <w:proofErr w:type="spellStart"/>
      <w:r w:rsidRPr="0033098B">
        <w:rPr>
          <w:i/>
        </w:rPr>
        <w:t>Property</w:t>
      </w:r>
      <w:proofErr w:type="spellEnd"/>
      <w:r w:rsidRPr="0033098B">
        <w:rPr>
          <w:i/>
        </w:rPr>
        <w:t xml:space="preserve"> </w:t>
      </w:r>
      <w:proofErr w:type="spellStart"/>
      <w:r w:rsidRPr="0033098B">
        <w:rPr>
          <w:i/>
        </w:rPr>
        <w:t>Assessment</w:t>
      </w:r>
      <w:proofErr w:type="spellEnd"/>
      <w:r w:rsidRPr="0033098B">
        <w:rPr>
          <w:i/>
        </w:rPr>
        <w:t xml:space="preserve"> Laws</w:t>
      </w:r>
      <w:r w:rsidRPr="0033098B">
        <w:t xml:space="preserve"> </w:t>
      </w:r>
      <w:proofErr w:type="spellStart"/>
      <w:r w:rsidRPr="0033098B">
        <w:t>that</w:t>
      </w:r>
      <w:proofErr w:type="spellEnd"/>
      <w:r w:rsidRPr="0033098B">
        <w:t xml:space="preserve"> </w:t>
      </w:r>
      <w:proofErr w:type="spellStart"/>
      <w:r w:rsidRPr="0033098B">
        <w:t>were</w:t>
      </w:r>
      <w:proofErr w:type="spellEnd"/>
      <w:r w:rsidRPr="0033098B">
        <w:t xml:space="preserve"> </w:t>
      </w:r>
      <w:proofErr w:type="spellStart"/>
      <w:r w:rsidRPr="0033098B">
        <w:t>established</w:t>
      </w:r>
      <w:proofErr w:type="spellEnd"/>
      <w:r w:rsidRPr="0033098B">
        <w:t xml:space="preserve"> and effective as of          </w:t>
      </w:r>
      <w:proofErr w:type="spellStart"/>
      <w:r w:rsidRPr="0033098B">
        <w:t>October</w:t>
      </w:r>
      <w:proofErr w:type="spellEnd"/>
      <w:r w:rsidRPr="0033098B">
        <w:t xml:space="preserve"> 22, 2007, are </w:t>
      </w:r>
      <w:proofErr w:type="spellStart"/>
      <w:r w:rsidRPr="0033098B">
        <w:t>revoked</w:t>
      </w:r>
      <w:proofErr w:type="spellEnd"/>
      <w:r w:rsidRPr="0033098B">
        <w:t>. </w:t>
      </w:r>
    </w:p>
    <w:p w14:paraId="35FFE834" w14:textId="77777777" w:rsidR="0070211F" w:rsidRPr="00786AC9" w:rsidRDefault="0070211F" w:rsidP="0070211F">
      <w:pPr>
        <w:pStyle w:val="H3"/>
      </w:pPr>
      <w:r w:rsidRPr="00786AC9">
        <w:lastRenderedPageBreak/>
        <w:t>Coming Into Force</w:t>
      </w:r>
    </w:p>
    <w:p w14:paraId="0ECC84FE" w14:textId="15AB84CC" w:rsidR="00C3322A" w:rsidRPr="00786AC9" w:rsidRDefault="00C3322A" w:rsidP="0033098B">
      <w:pPr>
        <w:pStyle w:val="Stdpara1"/>
      </w:pPr>
      <w:proofErr w:type="spellStart"/>
      <w:r w:rsidRPr="00786AC9">
        <w:t>These</w:t>
      </w:r>
      <w:proofErr w:type="spellEnd"/>
      <w:r w:rsidRPr="00786AC9">
        <w:t xml:space="preserve"> </w:t>
      </w:r>
      <w:r w:rsidRPr="0033098B">
        <w:t>Standards</w:t>
      </w:r>
      <w:r w:rsidRPr="00786AC9">
        <w:t xml:space="preserve"> are </w:t>
      </w:r>
      <w:proofErr w:type="spellStart"/>
      <w:r w:rsidRPr="00786AC9">
        <w:t>established</w:t>
      </w:r>
      <w:proofErr w:type="spellEnd"/>
      <w:r w:rsidRPr="00786AC9">
        <w:t xml:space="preserve"> and in </w:t>
      </w:r>
      <w:proofErr w:type="spellStart"/>
      <w:r w:rsidRPr="00786AC9">
        <w:t>effect</w:t>
      </w:r>
      <w:proofErr w:type="spellEnd"/>
      <w:r w:rsidRPr="00786AC9">
        <w:t xml:space="preserve"> as of </w:t>
      </w:r>
      <w:proofErr w:type="spellStart"/>
      <w:r w:rsidR="004C4D2C">
        <w:t>February</w:t>
      </w:r>
      <w:proofErr w:type="spellEnd"/>
      <w:r w:rsidR="004C4D2C">
        <w:t xml:space="preserve"> 13</w:t>
      </w:r>
      <w:r w:rsidR="0070211F" w:rsidRPr="00786AC9">
        <w:t>, 2019</w:t>
      </w:r>
      <w:r w:rsidRPr="00786AC9">
        <w:t>.</w:t>
      </w:r>
    </w:p>
    <w:p w14:paraId="5716AD42" w14:textId="6658A2B0" w:rsidR="00C3322A" w:rsidRPr="00786AC9" w:rsidRDefault="00C3322A" w:rsidP="00C3322A">
      <w:pPr>
        <w:pStyle w:val="h1"/>
      </w:pPr>
      <w:r w:rsidRPr="00786AC9">
        <w:t>PART I</w:t>
      </w:r>
      <w:r w:rsidR="0070211F" w:rsidRPr="00786AC9">
        <w:t>X</w:t>
      </w:r>
    </w:p>
    <w:p w14:paraId="1C01A488" w14:textId="77777777" w:rsidR="00C3322A" w:rsidRPr="00786AC9" w:rsidRDefault="00C3322A" w:rsidP="00C3322A">
      <w:pPr>
        <w:pStyle w:val="h2"/>
      </w:pPr>
      <w:r w:rsidRPr="00786AC9">
        <w:t>ENQUIRIES</w:t>
      </w:r>
    </w:p>
    <w:p w14:paraId="0611A9EF" w14:textId="706C513A" w:rsidR="00C3322A" w:rsidRPr="00786AC9" w:rsidRDefault="00C3322A" w:rsidP="00C3322A">
      <w:pPr>
        <w:pStyle w:val="Stdpara"/>
        <w:rPr>
          <w:rFonts w:cs="Times"/>
          <w:lang w:val="en-CA"/>
        </w:rPr>
      </w:pPr>
      <w:r w:rsidRPr="00786AC9">
        <w:rPr>
          <w:rFonts w:cs="Times"/>
          <w:lang w:val="en-CA"/>
        </w:rPr>
        <w:t>All enquiries respecting these Standards should be directed to:</w:t>
      </w:r>
    </w:p>
    <w:p w14:paraId="6EB0F5F6" w14:textId="2268B57F" w:rsidR="00C3322A" w:rsidRPr="00786AC9" w:rsidRDefault="00C3322A" w:rsidP="00C3322A">
      <w:pPr>
        <w:pStyle w:val="Stdpara"/>
        <w:spacing w:after="0"/>
        <w:rPr>
          <w:rFonts w:cs="Times"/>
          <w:lang w:val="en-CA"/>
        </w:rPr>
      </w:pPr>
      <w:r w:rsidRPr="00786AC9">
        <w:rPr>
          <w:rFonts w:cs="Times"/>
          <w:lang w:val="en-CA"/>
        </w:rPr>
        <w:t>First Nations Tax Commission</w:t>
      </w:r>
    </w:p>
    <w:p w14:paraId="15D8CACB" w14:textId="77777777" w:rsidR="00C3322A" w:rsidRPr="00786AC9" w:rsidRDefault="00C3322A" w:rsidP="00C3322A">
      <w:pPr>
        <w:pStyle w:val="Stdpara"/>
        <w:spacing w:after="0"/>
        <w:rPr>
          <w:rFonts w:cs="Times"/>
          <w:lang w:val="en-CA"/>
        </w:rPr>
      </w:pPr>
      <w:r w:rsidRPr="00786AC9">
        <w:rPr>
          <w:rFonts w:cs="Times"/>
          <w:lang w:val="en-CA"/>
        </w:rPr>
        <w:t>321 – 345 Chief Alex Thomas Way</w:t>
      </w:r>
    </w:p>
    <w:p w14:paraId="38E87AEE" w14:textId="77777777" w:rsidR="00C3322A" w:rsidRPr="00786AC9" w:rsidRDefault="00C3322A" w:rsidP="00C3322A">
      <w:pPr>
        <w:pStyle w:val="Stdpara"/>
        <w:spacing w:after="0"/>
        <w:rPr>
          <w:rFonts w:cs="Times"/>
          <w:lang w:val="en-CA"/>
        </w:rPr>
      </w:pPr>
      <w:r w:rsidRPr="00786AC9">
        <w:rPr>
          <w:rFonts w:cs="Times"/>
          <w:lang w:val="en-CA"/>
        </w:rPr>
        <w:t>Kamloops, BC V2H 1H1</w:t>
      </w:r>
    </w:p>
    <w:p w14:paraId="49C0C43E" w14:textId="77777777" w:rsidR="00C3322A" w:rsidRPr="00786AC9" w:rsidRDefault="00C3322A" w:rsidP="00C3322A">
      <w:pPr>
        <w:pStyle w:val="Stdpara"/>
        <w:rPr>
          <w:rFonts w:cs="Times"/>
          <w:lang w:val="en-CA"/>
        </w:rPr>
      </w:pPr>
      <w:r w:rsidRPr="00786AC9">
        <w:rPr>
          <w:rFonts w:cs="Times"/>
          <w:lang w:val="en-CA"/>
        </w:rPr>
        <w:t>Telephone: (250) 828-9857</w:t>
      </w:r>
    </w:p>
    <w:p w14:paraId="033558D1" w14:textId="77EF9767" w:rsidR="00C3322A" w:rsidRPr="00786AC9" w:rsidRDefault="00C3322A" w:rsidP="00C3322A">
      <w:pPr>
        <w:pStyle w:val="h1"/>
      </w:pPr>
      <w:r w:rsidRPr="00786AC9">
        <w:br w:type="page"/>
      </w:r>
      <w:r w:rsidRPr="00786AC9">
        <w:lastRenderedPageBreak/>
        <w:t xml:space="preserve">SCHEDULE </w:t>
      </w:r>
    </w:p>
    <w:p w14:paraId="309CF8AF" w14:textId="77777777" w:rsidR="00C3322A" w:rsidRPr="00786AC9" w:rsidRDefault="00C3322A" w:rsidP="00C3322A">
      <w:pPr>
        <w:pStyle w:val="SCHh1of1lines"/>
        <w:rPr>
          <w:rFonts w:cs="Times"/>
        </w:rPr>
      </w:pPr>
      <w:r w:rsidRPr="00786AC9">
        <w:rPr>
          <w:rFonts w:cs="Times"/>
        </w:rPr>
        <w:t>Assessment Timelines</w:t>
      </w:r>
    </w:p>
    <w:p w14:paraId="10FD123E" w14:textId="77777777" w:rsidR="00C3322A" w:rsidRPr="00786AC9" w:rsidRDefault="00C3322A" w:rsidP="00E42B77">
      <w:pPr>
        <w:pStyle w:val="Laws-para"/>
        <w:tabs>
          <w:tab w:val="clear" w:pos="360"/>
          <w:tab w:val="clear" w:pos="720"/>
          <w:tab w:val="left" w:pos="5760"/>
        </w:tabs>
        <w:rPr>
          <w:u w:val="single"/>
        </w:rPr>
      </w:pPr>
      <w:r w:rsidRPr="00786AC9">
        <w:rPr>
          <w:u w:val="single"/>
        </w:rPr>
        <w:t>British Columbia</w:t>
      </w:r>
    </w:p>
    <w:p w14:paraId="57B195A3" w14:textId="77777777" w:rsidR="00C3322A" w:rsidRPr="00786AC9" w:rsidRDefault="00C3322A" w:rsidP="00E42B77">
      <w:pPr>
        <w:pStyle w:val="Laws-para"/>
        <w:tabs>
          <w:tab w:val="clear" w:pos="360"/>
          <w:tab w:val="clear" w:pos="720"/>
          <w:tab w:val="left" w:pos="5760"/>
        </w:tabs>
      </w:pPr>
      <w:r w:rsidRPr="00786AC9">
        <w:t>Assessment valuation date:</w:t>
      </w:r>
      <w:r w:rsidRPr="00786AC9">
        <w:tab/>
        <w:t>July 1 of year before taxation year</w:t>
      </w:r>
    </w:p>
    <w:p w14:paraId="52C66222" w14:textId="77777777" w:rsidR="00C3322A" w:rsidRPr="00786AC9" w:rsidRDefault="00C3322A" w:rsidP="00E42B77">
      <w:pPr>
        <w:pStyle w:val="Laws-para"/>
        <w:tabs>
          <w:tab w:val="clear" w:pos="360"/>
          <w:tab w:val="clear" w:pos="720"/>
          <w:tab w:val="left" w:pos="5760"/>
        </w:tabs>
        <w:spacing w:after="0"/>
      </w:pPr>
      <w:r w:rsidRPr="00786AC9">
        <w:t>Physical condition and permitted use date:</w:t>
      </w:r>
      <w:r w:rsidRPr="00786AC9">
        <w:tab/>
        <w:t>October 31 of year before taxation</w:t>
      </w:r>
    </w:p>
    <w:p w14:paraId="1FAF9CFA" w14:textId="77777777" w:rsidR="00C3322A" w:rsidRPr="00786AC9" w:rsidRDefault="00C3322A" w:rsidP="00E42B77">
      <w:pPr>
        <w:pStyle w:val="Laws-para"/>
        <w:tabs>
          <w:tab w:val="clear" w:pos="360"/>
          <w:tab w:val="clear" w:pos="720"/>
          <w:tab w:val="left" w:pos="5760"/>
        </w:tabs>
      </w:pPr>
      <w:r w:rsidRPr="00786AC9">
        <w:tab/>
        <w:t>year</w:t>
      </w:r>
    </w:p>
    <w:p w14:paraId="2F25E881" w14:textId="77777777" w:rsidR="00C3322A" w:rsidRPr="00786AC9" w:rsidRDefault="00C3322A" w:rsidP="00E42B77">
      <w:pPr>
        <w:pStyle w:val="Laws-para"/>
        <w:tabs>
          <w:tab w:val="clear" w:pos="360"/>
          <w:tab w:val="clear" w:pos="720"/>
          <w:tab w:val="left" w:pos="5760"/>
        </w:tabs>
        <w:spacing w:after="0"/>
        <w:rPr>
          <w:lang w:val="en-CA"/>
        </w:rPr>
      </w:pPr>
      <w:r w:rsidRPr="00786AC9">
        <w:t>Assessment roll and notices date:</w:t>
      </w:r>
      <w:r w:rsidRPr="00786AC9">
        <w:tab/>
      </w:r>
      <w:r w:rsidRPr="00786AC9">
        <w:rPr>
          <w:lang w:val="en-CA"/>
        </w:rPr>
        <w:t xml:space="preserve">December 31 of year before </w:t>
      </w:r>
    </w:p>
    <w:p w14:paraId="5C5573DB" w14:textId="77777777" w:rsidR="00C3322A" w:rsidRPr="00786AC9" w:rsidRDefault="00C3322A" w:rsidP="00E42B77">
      <w:pPr>
        <w:pStyle w:val="Laws-para"/>
        <w:tabs>
          <w:tab w:val="clear" w:pos="360"/>
          <w:tab w:val="clear" w:pos="720"/>
          <w:tab w:val="left" w:pos="5760"/>
        </w:tabs>
        <w:spacing w:after="0"/>
        <w:rPr>
          <w:lang w:val="en-CA"/>
        </w:rPr>
      </w:pPr>
      <w:r w:rsidRPr="00786AC9">
        <w:rPr>
          <w:lang w:val="en-CA"/>
        </w:rPr>
        <w:tab/>
        <w:t xml:space="preserve">taxation year, where the First </w:t>
      </w:r>
    </w:p>
    <w:p w14:paraId="554A6DFA" w14:textId="77777777" w:rsidR="00C3322A" w:rsidRPr="00786AC9" w:rsidRDefault="00C3322A" w:rsidP="00E42B77">
      <w:pPr>
        <w:pStyle w:val="Laws-para"/>
        <w:tabs>
          <w:tab w:val="clear" w:pos="360"/>
          <w:tab w:val="clear" w:pos="720"/>
          <w:tab w:val="left" w:pos="5760"/>
        </w:tabs>
        <w:spacing w:after="0"/>
        <w:rPr>
          <w:lang w:val="en-CA"/>
        </w:rPr>
      </w:pPr>
      <w:r w:rsidRPr="00786AC9">
        <w:rPr>
          <w:lang w:val="en-CA"/>
        </w:rPr>
        <w:tab/>
        <w:t xml:space="preserve">Nation has appointed the </w:t>
      </w:r>
    </w:p>
    <w:p w14:paraId="2369EC5C" w14:textId="77777777" w:rsidR="00C3322A" w:rsidRPr="00786AC9" w:rsidRDefault="00C3322A" w:rsidP="00E42B77">
      <w:pPr>
        <w:pStyle w:val="Laws-para"/>
        <w:tabs>
          <w:tab w:val="clear" w:pos="360"/>
          <w:tab w:val="clear" w:pos="720"/>
          <w:tab w:val="left" w:pos="5760"/>
        </w:tabs>
        <w:spacing w:after="0"/>
        <w:rPr>
          <w:lang w:val="en-CA"/>
        </w:rPr>
      </w:pPr>
      <w:r w:rsidRPr="00786AC9">
        <w:rPr>
          <w:lang w:val="en-CA"/>
        </w:rPr>
        <w:tab/>
        <w:t xml:space="preserve">BC Assessment Authority as the </w:t>
      </w:r>
    </w:p>
    <w:p w14:paraId="319D4569" w14:textId="77777777" w:rsidR="00C3322A" w:rsidRPr="00786AC9" w:rsidRDefault="00C3322A" w:rsidP="00E42B77">
      <w:pPr>
        <w:pStyle w:val="Laws-para"/>
        <w:tabs>
          <w:tab w:val="clear" w:pos="360"/>
          <w:tab w:val="clear" w:pos="720"/>
          <w:tab w:val="left" w:pos="5760"/>
        </w:tabs>
      </w:pPr>
      <w:r w:rsidRPr="00786AC9">
        <w:tab/>
        <w:t xml:space="preserve">assessor, or </w:t>
      </w:r>
    </w:p>
    <w:p w14:paraId="797CABA0" w14:textId="77777777" w:rsidR="00C3322A" w:rsidRPr="00786AC9" w:rsidRDefault="00C3322A" w:rsidP="00E42B77">
      <w:pPr>
        <w:pStyle w:val="Laws-para"/>
        <w:tabs>
          <w:tab w:val="clear" w:pos="360"/>
          <w:tab w:val="clear" w:pos="720"/>
          <w:tab w:val="left" w:pos="5760"/>
        </w:tabs>
        <w:spacing w:after="0"/>
      </w:pPr>
      <w:r w:rsidRPr="00786AC9">
        <w:tab/>
        <w:t xml:space="preserve">January 31 of taxation </w:t>
      </w:r>
    </w:p>
    <w:p w14:paraId="3ED11B33" w14:textId="77777777" w:rsidR="00C3322A" w:rsidRPr="00786AC9" w:rsidRDefault="00C3322A" w:rsidP="00E42B77">
      <w:pPr>
        <w:pStyle w:val="Laws-para"/>
        <w:tabs>
          <w:tab w:val="clear" w:pos="360"/>
          <w:tab w:val="clear" w:pos="720"/>
          <w:tab w:val="left" w:pos="5760"/>
        </w:tabs>
        <w:spacing w:after="0"/>
      </w:pPr>
      <w:r w:rsidRPr="00786AC9">
        <w:tab/>
        <w:t xml:space="preserve">year, where the First Nation has </w:t>
      </w:r>
    </w:p>
    <w:p w14:paraId="770D59F4" w14:textId="77777777" w:rsidR="00C3322A" w:rsidRPr="00786AC9" w:rsidRDefault="00C3322A" w:rsidP="00E42B77">
      <w:pPr>
        <w:pStyle w:val="Laws-para"/>
        <w:tabs>
          <w:tab w:val="clear" w:pos="360"/>
          <w:tab w:val="clear" w:pos="720"/>
          <w:tab w:val="left" w:pos="5760"/>
        </w:tabs>
        <w:spacing w:after="0"/>
      </w:pPr>
      <w:r w:rsidRPr="00786AC9">
        <w:tab/>
        <w:t xml:space="preserve">appointed an assessor other than </w:t>
      </w:r>
    </w:p>
    <w:p w14:paraId="5640CB18" w14:textId="77777777" w:rsidR="00C3322A" w:rsidRPr="00786AC9" w:rsidRDefault="00C3322A" w:rsidP="00E42B77">
      <w:pPr>
        <w:pStyle w:val="Laws-para"/>
        <w:tabs>
          <w:tab w:val="clear" w:pos="360"/>
          <w:tab w:val="clear" w:pos="720"/>
          <w:tab w:val="left" w:pos="5760"/>
        </w:tabs>
      </w:pPr>
      <w:r w:rsidRPr="00786AC9">
        <w:tab/>
        <w:t>the BC Assessment Authority.</w:t>
      </w:r>
    </w:p>
    <w:p w14:paraId="0EBC2F77" w14:textId="77777777" w:rsidR="00C3322A" w:rsidRPr="00786AC9" w:rsidRDefault="00C3322A" w:rsidP="00E42B77">
      <w:pPr>
        <w:pStyle w:val="Laws-para"/>
        <w:tabs>
          <w:tab w:val="clear" w:pos="360"/>
          <w:tab w:val="clear" w:pos="720"/>
          <w:tab w:val="left" w:pos="5760"/>
        </w:tabs>
        <w:rPr>
          <w:u w:val="single"/>
        </w:rPr>
      </w:pPr>
      <w:r w:rsidRPr="00786AC9">
        <w:rPr>
          <w:u w:val="single"/>
        </w:rPr>
        <w:t>Alberta</w:t>
      </w:r>
    </w:p>
    <w:p w14:paraId="6475903E" w14:textId="77777777" w:rsidR="00C3322A" w:rsidRPr="00786AC9" w:rsidRDefault="00C3322A" w:rsidP="00E42B77">
      <w:pPr>
        <w:pStyle w:val="Laws-para"/>
        <w:tabs>
          <w:tab w:val="clear" w:pos="360"/>
          <w:tab w:val="clear" w:pos="720"/>
          <w:tab w:val="left" w:pos="5760"/>
        </w:tabs>
      </w:pPr>
      <w:r w:rsidRPr="00786AC9">
        <w:t>Assessment valuation date:</w:t>
      </w:r>
      <w:r w:rsidRPr="00786AC9">
        <w:tab/>
        <w:t>July 1 of year before taxation year</w:t>
      </w:r>
    </w:p>
    <w:p w14:paraId="0D2B7437" w14:textId="77777777" w:rsidR="00C3322A" w:rsidRPr="00786AC9" w:rsidRDefault="00C3322A" w:rsidP="00E42B77">
      <w:pPr>
        <w:pStyle w:val="Laws-para"/>
        <w:tabs>
          <w:tab w:val="clear" w:pos="360"/>
          <w:tab w:val="clear" w:pos="720"/>
          <w:tab w:val="left" w:pos="5760"/>
        </w:tabs>
        <w:spacing w:after="0"/>
      </w:pPr>
      <w:r w:rsidRPr="00786AC9">
        <w:t>Physical condition and use date:</w:t>
      </w:r>
      <w:r w:rsidRPr="00786AC9">
        <w:tab/>
        <w:t>December 31 of year before</w:t>
      </w:r>
    </w:p>
    <w:p w14:paraId="571625B7" w14:textId="77777777" w:rsidR="00C3322A" w:rsidRPr="00786AC9" w:rsidRDefault="00C3322A" w:rsidP="00E42B77">
      <w:pPr>
        <w:pStyle w:val="Laws-para"/>
        <w:tabs>
          <w:tab w:val="clear" w:pos="360"/>
          <w:tab w:val="clear" w:pos="720"/>
          <w:tab w:val="left" w:pos="5760"/>
        </w:tabs>
      </w:pPr>
      <w:r w:rsidRPr="00786AC9">
        <w:tab/>
        <w:t>taxation year</w:t>
      </w:r>
    </w:p>
    <w:p w14:paraId="07B1BF1E" w14:textId="77777777" w:rsidR="00C3322A" w:rsidRPr="00786AC9" w:rsidRDefault="00C3322A" w:rsidP="00E42B77">
      <w:pPr>
        <w:pStyle w:val="Laws-para"/>
        <w:tabs>
          <w:tab w:val="clear" w:pos="360"/>
          <w:tab w:val="clear" w:pos="720"/>
          <w:tab w:val="left" w:pos="5760"/>
        </w:tabs>
        <w:spacing w:after="0"/>
      </w:pPr>
      <w:r w:rsidRPr="00786AC9">
        <w:t>Assessment roll date:</w:t>
      </w:r>
      <w:r w:rsidRPr="00786AC9">
        <w:tab/>
        <w:t>a date set by the First Nation in its</w:t>
      </w:r>
    </w:p>
    <w:p w14:paraId="48FD8903" w14:textId="1AC17829" w:rsidR="00C3322A" w:rsidRPr="00786AC9" w:rsidRDefault="00C3322A" w:rsidP="00E42B77">
      <w:pPr>
        <w:pStyle w:val="Laws-para"/>
        <w:tabs>
          <w:tab w:val="clear" w:pos="360"/>
          <w:tab w:val="clear" w:pos="720"/>
          <w:tab w:val="left" w:pos="5760"/>
        </w:tabs>
      </w:pPr>
      <w:r w:rsidRPr="00786AC9">
        <w:tab/>
        <w:t>Law</w:t>
      </w:r>
      <w:r w:rsidR="009411FB" w:rsidRPr="00786AC9">
        <w:t xml:space="preserve"> </w:t>
      </w:r>
    </w:p>
    <w:p w14:paraId="417E0AE3" w14:textId="77777777" w:rsidR="00C3322A" w:rsidRPr="00786AC9" w:rsidRDefault="00C3322A" w:rsidP="00E42B77">
      <w:pPr>
        <w:pStyle w:val="Laws-para"/>
        <w:tabs>
          <w:tab w:val="clear" w:pos="360"/>
          <w:tab w:val="clear" w:pos="720"/>
          <w:tab w:val="left" w:pos="5760"/>
        </w:tabs>
        <w:spacing w:after="0"/>
      </w:pPr>
      <w:r w:rsidRPr="00786AC9">
        <w:t>Assessment notice date:</w:t>
      </w:r>
      <w:r w:rsidRPr="00786AC9">
        <w:tab/>
        <w:t>a date set by the First Nation in its</w:t>
      </w:r>
    </w:p>
    <w:p w14:paraId="1B74754B" w14:textId="0B65ACC7" w:rsidR="00C3322A" w:rsidRPr="00786AC9" w:rsidRDefault="00C3322A" w:rsidP="00E42B77">
      <w:pPr>
        <w:pStyle w:val="Laws-para"/>
        <w:tabs>
          <w:tab w:val="clear" w:pos="360"/>
          <w:tab w:val="clear" w:pos="720"/>
          <w:tab w:val="left" w:pos="5760"/>
        </w:tabs>
      </w:pPr>
      <w:r w:rsidRPr="00786AC9">
        <w:tab/>
        <w:t>Law</w:t>
      </w:r>
      <w:r w:rsidR="00FF78B9" w:rsidRPr="00786AC9">
        <w:t xml:space="preserve"> </w:t>
      </w:r>
    </w:p>
    <w:p w14:paraId="5DC47504" w14:textId="77777777" w:rsidR="00C3322A" w:rsidRPr="00786AC9" w:rsidRDefault="00C3322A" w:rsidP="00E42B77">
      <w:pPr>
        <w:pStyle w:val="Laws-para"/>
        <w:tabs>
          <w:tab w:val="clear" w:pos="360"/>
          <w:tab w:val="clear" w:pos="720"/>
          <w:tab w:val="left" w:pos="5760"/>
        </w:tabs>
        <w:rPr>
          <w:u w:val="single"/>
        </w:rPr>
      </w:pPr>
      <w:r w:rsidRPr="00786AC9">
        <w:rPr>
          <w:u w:val="single"/>
        </w:rPr>
        <w:t>Saskatchewan</w:t>
      </w:r>
    </w:p>
    <w:p w14:paraId="54CA1230" w14:textId="77777777" w:rsidR="00C3322A" w:rsidRPr="00786AC9" w:rsidRDefault="00C3322A" w:rsidP="00E42B77">
      <w:pPr>
        <w:pStyle w:val="Laws-para"/>
        <w:tabs>
          <w:tab w:val="clear" w:pos="360"/>
          <w:tab w:val="clear" w:pos="720"/>
          <w:tab w:val="left" w:pos="5760"/>
        </w:tabs>
        <w:spacing w:after="0"/>
      </w:pPr>
      <w:r w:rsidRPr="00786AC9">
        <w:t>Base date for valuation:</w:t>
      </w:r>
      <w:r w:rsidRPr="00786AC9">
        <w:tab/>
        <w:t>as established by Assessment</w:t>
      </w:r>
    </w:p>
    <w:p w14:paraId="67289F51" w14:textId="77777777" w:rsidR="00C3322A" w:rsidRPr="00786AC9" w:rsidRDefault="00C3322A" w:rsidP="00E42B77">
      <w:pPr>
        <w:pStyle w:val="Laws-para"/>
        <w:tabs>
          <w:tab w:val="clear" w:pos="360"/>
          <w:tab w:val="clear" w:pos="720"/>
          <w:tab w:val="left" w:pos="5760"/>
        </w:tabs>
        <w:spacing w:after="0"/>
      </w:pPr>
      <w:r w:rsidRPr="00786AC9">
        <w:tab/>
        <w:t>Management Agency from time to</w:t>
      </w:r>
    </w:p>
    <w:p w14:paraId="1C74C523" w14:textId="77777777" w:rsidR="00C3322A" w:rsidRPr="00786AC9" w:rsidRDefault="00C3322A" w:rsidP="00E42B77">
      <w:pPr>
        <w:pStyle w:val="Laws-para"/>
        <w:tabs>
          <w:tab w:val="clear" w:pos="360"/>
          <w:tab w:val="clear" w:pos="720"/>
          <w:tab w:val="left" w:pos="5760"/>
        </w:tabs>
      </w:pPr>
      <w:r w:rsidRPr="00786AC9">
        <w:tab/>
        <w:t>time</w:t>
      </w:r>
    </w:p>
    <w:p w14:paraId="46BB99F8" w14:textId="584669F7" w:rsidR="00C3322A" w:rsidRPr="00786AC9" w:rsidRDefault="00BA2CD4" w:rsidP="00E42B77">
      <w:pPr>
        <w:pStyle w:val="Laws-para"/>
        <w:tabs>
          <w:tab w:val="clear" w:pos="360"/>
          <w:tab w:val="clear" w:pos="720"/>
          <w:tab w:val="left" w:pos="5760"/>
        </w:tabs>
      </w:pPr>
      <w:r w:rsidRPr="00786AC9">
        <w:t>Facts, conditions and circumstances</w:t>
      </w:r>
      <w:r w:rsidR="00C3322A" w:rsidRPr="00786AC9">
        <w:t>:</w:t>
      </w:r>
      <w:r w:rsidR="00C3322A" w:rsidRPr="00786AC9">
        <w:tab/>
        <w:t>January 1 of taxation year</w:t>
      </w:r>
    </w:p>
    <w:p w14:paraId="260E9929" w14:textId="205C0844" w:rsidR="00C3322A" w:rsidRPr="00786AC9" w:rsidRDefault="00C3322A" w:rsidP="00E42B77">
      <w:pPr>
        <w:pStyle w:val="Laws-para"/>
        <w:tabs>
          <w:tab w:val="clear" w:pos="360"/>
          <w:tab w:val="clear" w:pos="720"/>
          <w:tab w:val="left" w:pos="5760"/>
        </w:tabs>
      </w:pPr>
      <w:r w:rsidRPr="00786AC9">
        <w:t>Assessment roll date:</w:t>
      </w:r>
      <w:r w:rsidRPr="00786AC9">
        <w:tab/>
      </w:r>
      <w:r w:rsidR="00E60A9A" w:rsidRPr="00786AC9">
        <w:t>May</w:t>
      </w:r>
      <w:r w:rsidRPr="00786AC9">
        <w:t xml:space="preserve"> 1 of taxation year</w:t>
      </w:r>
    </w:p>
    <w:p w14:paraId="19167A1C" w14:textId="77777777" w:rsidR="00C3322A" w:rsidRPr="00786AC9" w:rsidRDefault="00C3322A" w:rsidP="00E42B77">
      <w:pPr>
        <w:pStyle w:val="Laws-para"/>
        <w:tabs>
          <w:tab w:val="clear" w:pos="360"/>
          <w:tab w:val="clear" w:pos="720"/>
          <w:tab w:val="left" w:pos="5760"/>
        </w:tabs>
        <w:spacing w:after="0"/>
      </w:pPr>
      <w:r w:rsidRPr="00786AC9">
        <w:t>Assessment notice date:</w:t>
      </w:r>
      <w:r w:rsidRPr="00786AC9">
        <w:tab/>
        <w:t xml:space="preserve">within fifteen (15) days of </w:t>
      </w:r>
    </w:p>
    <w:p w14:paraId="0E575134" w14:textId="77777777" w:rsidR="00C3322A" w:rsidRPr="00786AC9" w:rsidRDefault="00C3322A" w:rsidP="00E42B77">
      <w:pPr>
        <w:pStyle w:val="Laws-para"/>
        <w:tabs>
          <w:tab w:val="clear" w:pos="360"/>
          <w:tab w:val="clear" w:pos="720"/>
          <w:tab w:val="left" w:pos="5760"/>
        </w:tabs>
      </w:pPr>
      <w:r w:rsidRPr="00786AC9">
        <w:tab/>
        <w:t>completion of assessment roll</w:t>
      </w:r>
    </w:p>
    <w:p w14:paraId="46D2E0E0" w14:textId="77777777" w:rsidR="00C3322A" w:rsidRPr="00786AC9" w:rsidRDefault="00C3322A" w:rsidP="00E42B77">
      <w:pPr>
        <w:pStyle w:val="Laws-para"/>
        <w:tabs>
          <w:tab w:val="clear" w:pos="360"/>
          <w:tab w:val="clear" w:pos="720"/>
          <w:tab w:val="left" w:pos="5760"/>
        </w:tabs>
        <w:rPr>
          <w:u w:val="single"/>
        </w:rPr>
      </w:pPr>
      <w:r w:rsidRPr="00786AC9">
        <w:rPr>
          <w:u w:val="single"/>
        </w:rPr>
        <w:t>Manitoba</w:t>
      </w:r>
    </w:p>
    <w:p w14:paraId="6A6C6824" w14:textId="77777777" w:rsidR="00F466D2" w:rsidRDefault="00C3322A" w:rsidP="00F466D2">
      <w:pPr>
        <w:pStyle w:val="Laws-para"/>
        <w:tabs>
          <w:tab w:val="clear" w:pos="360"/>
          <w:tab w:val="clear" w:pos="720"/>
          <w:tab w:val="left" w:pos="5760"/>
        </w:tabs>
        <w:spacing w:after="0"/>
      </w:pPr>
      <w:r w:rsidRPr="00786AC9">
        <w:t>Reference date for valuation:</w:t>
      </w:r>
      <w:r w:rsidRPr="00786AC9">
        <w:tab/>
        <w:t xml:space="preserve">as set by Province from time to </w:t>
      </w:r>
    </w:p>
    <w:p w14:paraId="4BD3D6FC" w14:textId="5BE429E8" w:rsidR="00C3322A" w:rsidRPr="00786AC9" w:rsidRDefault="00F466D2" w:rsidP="002644AB">
      <w:pPr>
        <w:pStyle w:val="Laws-para"/>
        <w:tabs>
          <w:tab w:val="clear" w:pos="360"/>
          <w:tab w:val="clear" w:pos="720"/>
          <w:tab w:val="left" w:pos="5760"/>
        </w:tabs>
      </w:pPr>
      <w:r>
        <w:tab/>
      </w:r>
      <w:r w:rsidR="00C3322A" w:rsidRPr="00786AC9">
        <w:t>time</w:t>
      </w:r>
    </w:p>
    <w:p w14:paraId="18EB680D" w14:textId="77777777" w:rsidR="00C3322A" w:rsidRPr="00786AC9" w:rsidRDefault="00C3322A" w:rsidP="00E42B77">
      <w:pPr>
        <w:pStyle w:val="Laws-para"/>
        <w:tabs>
          <w:tab w:val="clear" w:pos="360"/>
          <w:tab w:val="clear" w:pos="720"/>
          <w:tab w:val="left" w:pos="5760"/>
        </w:tabs>
        <w:spacing w:after="0"/>
      </w:pPr>
      <w:r w:rsidRPr="00786AC9">
        <w:t>Assessment roll date:</w:t>
      </w:r>
      <w:r w:rsidRPr="00786AC9">
        <w:tab/>
        <w:t xml:space="preserve">December 31 of year before </w:t>
      </w:r>
    </w:p>
    <w:p w14:paraId="1A0380C9" w14:textId="77777777" w:rsidR="00C3322A" w:rsidRPr="00786AC9" w:rsidRDefault="00C3322A" w:rsidP="00E42B77">
      <w:pPr>
        <w:pStyle w:val="Laws-para"/>
        <w:tabs>
          <w:tab w:val="clear" w:pos="360"/>
          <w:tab w:val="clear" w:pos="720"/>
          <w:tab w:val="left" w:pos="5760"/>
        </w:tabs>
      </w:pPr>
      <w:r w:rsidRPr="00786AC9">
        <w:tab/>
        <w:t>taxation year</w:t>
      </w:r>
    </w:p>
    <w:p w14:paraId="3FC1A553" w14:textId="77777777" w:rsidR="00F466D2" w:rsidRDefault="00C3322A" w:rsidP="00F466D2">
      <w:pPr>
        <w:pStyle w:val="Laws-para"/>
        <w:tabs>
          <w:tab w:val="clear" w:pos="360"/>
          <w:tab w:val="clear" w:pos="720"/>
          <w:tab w:val="left" w:pos="5760"/>
        </w:tabs>
        <w:spacing w:after="0"/>
      </w:pPr>
      <w:r w:rsidRPr="00786AC9">
        <w:t>Assessment notice date:</w:t>
      </w:r>
      <w:r w:rsidRPr="00786AC9">
        <w:tab/>
        <w:t>a date set by the First Nation in its</w:t>
      </w:r>
      <w:r w:rsidR="00F466D2">
        <w:t xml:space="preserve"> </w:t>
      </w:r>
    </w:p>
    <w:p w14:paraId="56254ECD" w14:textId="55D0FDDF" w:rsidR="00C3322A" w:rsidRPr="00786AC9" w:rsidRDefault="00F466D2" w:rsidP="00F466D2">
      <w:pPr>
        <w:pStyle w:val="Laws-para"/>
        <w:tabs>
          <w:tab w:val="clear" w:pos="360"/>
          <w:tab w:val="clear" w:pos="720"/>
          <w:tab w:val="left" w:pos="5760"/>
        </w:tabs>
        <w:spacing w:after="0"/>
      </w:pPr>
      <w:r>
        <w:tab/>
      </w:r>
      <w:r w:rsidR="00C3322A" w:rsidRPr="00786AC9">
        <w:t>Law</w:t>
      </w:r>
      <w:r w:rsidR="00B77964" w:rsidRPr="00786AC9">
        <w:t xml:space="preserve"> </w:t>
      </w:r>
    </w:p>
    <w:p w14:paraId="09262E51" w14:textId="3C9AA74A" w:rsidR="00C52B24" w:rsidRPr="00786AC9" w:rsidRDefault="00C52B24" w:rsidP="00E42B77">
      <w:pPr>
        <w:pStyle w:val="Laws-para"/>
        <w:tabs>
          <w:tab w:val="clear" w:pos="360"/>
          <w:tab w:val="clear" w:pos="720"/>
          <w:tab w:val="left" w:pos="5760"/>
        </w:tabs>
      </w:pPr>
    </w:p>
    <w:p w14:paraId="1410A2FE" w14:textId="77777777" w:rsidR="00C52B24" w:rsidRPr="00786AC9" w:rsidRDefault="00C52B24" w:rsidP="00E42B77">
      <w:pPr>
        <w:pStyle w:val="Laws-para"/>
        <w:tabs>
          <w:tab w:val="clear" w:pos="360"/>
          <w:tab w:val="clear" w:pos="720"/>
          <w:tab w:val="left" w:pos="5760"/>
        </w:tabs>
      </w:pPr>
    </w:p>
    <w:p w14:paraId="4B522F12" w14:textId="77777777" w:rsidR="00F466D2" w:rsidRDefault="00F466D2" w:rsidP="00E42B77">
      <w:pPr>
        <w:pStyle w:val="Laws-para"/>
        <w:tabs>
          <w:tab w:val="clear" w:pos="360"/>
          <w:tab w:val="clear" w:pos="720"/>
          <w:tab w:val="left" w:pos="5760"/>
        </w:tabs>
        <w:rPr>
          <w:u w:val="single"/>
        </w:rPr>
      </w:pPr>
    </w:p>
    <w:p w14:paraId="704CECE1" w14:textId="4DA84454" w:rsidR="00C3322A" w:rsidRPr="00786AC9" w:rsidRDefault="00C3322A" w:rsidP="00E42B77">
      <w:pPr>
        <w:pStyle w:val="Laws-para"/>
        <w:tabs>
          <w:tab w:val="clear" w:pos="360"/>
          <w:tab w:val="clear" w:pos="720"/>
          <w:tab w:val="left" w:pos="5760"/>
        </w:tabs>
        <w:rPr>
          <w:u w:val="single"/>
        </w:rPr>
      </w:pPr>
      <w:r w:rsidRPr="00786AC9">
        <w:rPr>
          <w:u w:val="single"/>
        </w:rPr>
        <w:lastRenderedPageBreak/>
        <w:t>Ontario</w:t>
      </w:r>
    </w:p>
    <w:p w14:paraId="0A4308D6" w14:textId="77777777" w:rsidR="001E7295" w:rsidRDefault="00C3322A" w:rsidP="001E7295">
      <w:pPr>
        <w:pStyle w:val="Laws-para"/>
        <w:tabs>
          <w:tab w:val="clear" w:pos="360"/>
          <w:tab w:val="clear" w:pos="720"/>
          <w:tab w:val="left" w:pos="5760"/>
        </w:tabs>
        <w:spacing w:after="0"/>
        <w:ind w:left="5645" w:hanging="5645"/>
        <w:jc w:val="left"/>
      </w:pPr>
      <w:r w:rsidRPr="00786AC9">
        <w:t>Valuation date:</w:t>
      </w:r>
      <w:r w:rsidRPr="00786AC9">
        <w:tab/>
      </w:r>
      <w:r w:rsidR="0033098B">
        <w:tab/>
      </w:r>
      <w:r w:rsidRPr="00786AC9">
        <w:t>January 1</w:t>
      </w:r>
      <w:r w:rsidR="00836857" w:rsidRPr="00786AC9">
        <w:t xml:space="preserve">, 2016 for the years </w:t>
      </w:r>
    </w:p>
    <w:p w14:paraId="74313F17" w14:textId="02E17D38" w:rsidR="00C3322A" w:rsidRPr="00786AC9" w:rsidRDefault="001E7295" w:rsidP="001E7295">
      <w:pPr>
        <w:pStyle w:val="Laws-para"/>
        <w:tabs>
          <w:tab w:val="clear" w:pos="360"/>
          <w:tab w:val="clear" w:pos="720"/>
          <w:tab w:val="left" w:pos="5760"/>
        </w:tabs>
        <w:ind w:left="5645" w:hanging="5645"/>
        <w:jc w:val="left"/>
      </w:pPr>
      <w:r>
        <w:tab/>
      </w:r>
      <w:r>
        <w:tab/>
      </w:r>
      <w:r w:rsidR="00836857" w:rsidRPr="00786AC9">
        <w:t>2017</w:t>
      </w:r>
      <w:r>
        <w:t>-</w:t>
      </w:r>
      <w:r w:rsidR="00836857" w:rsidRPr="00786AC9">
        <w:t xml:space="preserve">2020, and for each subsequent </w:t>
      </w:r>
      <w:r>
        <w:tab/>
      </w:r>
      <w:r w:rsidR="00836857" w:rsidRPr="00786AC9">
        <w:t>period</w:t>
      </w:r>
      <w:r w:rsidR="0033098B">
        <w:t xml:space="preserve"> c</w:t>
      </w:r>
      <w:r w:rsidR="00836857" w:rsidRPr="00786AC9">
        <w:t>o</w:t>
      </w:r>
      <w:r w:rsidR="0033098B">
        <w:t>n</w:t>
      </w:r>
      <w:r w:rsidR="00836857" w:rsidRPr="00786AC9">
        <w:t>sisting</w:t>
      </w:r>
      <w:r w:rsidR="0033098B">
        <w:t xml:space="preserve"> </w:t>
      </w:r>
      <w:r w:rsidR="00836857" w:rsidRPr="00786AC9">
        <w:t xml:space="preserve">of four </w:t>
      </w:r>
      <w:r w:rsidR="00936D4B" w:rsidRPr="00786AC9">
        <w:t>conse</w:t>
      </w:r>
      <w:r w:rsidR="004B61C3" w:rsidRPr="00786AC9">
        <w:t xml:space="preserve">cutive </w:t>
      </w:r>
      <w:r>
        <w:tab/>
      </w:r>
      <w:r w:rsidR="00836857" w:rsidRPr="00786AC9">
        <w:t>taxation year</w:t>
      </w:r>
      <w:r w:rsidR="00C52B24" w:rsidRPr="00786AC9">
        <w:t>s</w:t>
      </w:r>
      <w:r w:rsidR="00836857" w:rsidRPr="00786AC9">
        <w:t>,</w:t>
      </w:r>
      <w:r w:rsidR="00E60A9A" w:rsidRPr="00786AC9">
        <w:t xml:space="preserve"> </w:t>
      </w:r>
      <w:r w:rsidR="00836857" w:rsidRPr="00786AC9">
        <w:t xml:space="preserve">January 1 of </w:t>
      </w:r>
      <w:r w:rsidR="00DF5F02" w:rsidRPr="00786AC9">
        <w:t xml:space="preserve">the year </w:t>
      </w:r>
      <w:r w:rsidR="004B61C3" w:rsidRPr="00786AC9">
        <w:t xml:space="preserve">that </w:t>
      </w:r>
      <w:r>
        <w:tab/>
      </w:r>
      <w:r w:rsidR="00C3322A" w:rsidRPr="00786AC9">
        <w:t>preced</w:t>
      </w:r>
      <w:r w:rsidR="004B61C3" w:rsidRPr="00786AC9">
        <w:t>es the period by two years</w:t>
      </w:r>
      <w:r w:rsidR="007B501F" w:rsidRPr="00786AC9">
        <w:t xml:space="preserve">, or </w:t>
      </w:r>
      <w:r>
        <w:tab/>
      </w:r>
      <w:r w:rsidR="007B501F" w:rsidRPr="00786AC9">
        <w:t xml:space="preserve">such other date prescribed by the </w:t>
      </w:r>
      <w:r>
        <w:tab/>
      </w:r>
      <w:r w:rsidR="007B501F" w:rsidRPr="00786AC9">
        <w:t>Ontario Minister of Finance</w:t>
      </w:r>
    </w:p>
    <w:p w14:paraId="204E4168" w14:textId="77777777" w:rsidR="00C3322A" w:rsidRPr="00786AC9" w:rsidRDefault="00C3322A" w:rsidP="00E42B77">
      <w:pPr>
        <w:pStyle w:val="Laws-para"/>
        <w:tabs>
          <w:tab w:val="clear" w:pos="360"/>
          <w:tab w:val="clear" w:pos="720"/>
          <w:tab w:val="left" w:pos="5760"/>
        </w:tabs>
        <w:spacing w:after="0"/>
      </w:pPr>
      <w:r w:rsidRPr="00786AC9">
        <w:t>Classification date:</w:t>
      </w:r>
      <w:r w:rsidRPr="00786AC9">
        <w:tab/>
        <w:t xml:space="preserve">June 30 of year before taxation </w:t>
      </w:r>
    </w:p>
    <w:p w14:paraId="752FE38F" w14:textId="77777777" w:rsidR="00C3322A" w:rsidRPr="00786AC9" w:rsidRDefault="00C3322A" w:rsidP="00E42B77">
      <w:pPr>
        <w:pStyle w:val="Laws-para"/>
        <w:tabs>
          <w:tab w:val="clear" w:pos="360"/>
          <w:tab w:val="clear" w:pos="720"/>
          <w:tab w:val="left" w:pos="5760"/>
        </w:tabs>
      </w:pPr>
      <w:r w:rsidRPr="00786AC9">
        <w:tab/>
        <w:t>year</w:t>
      </w:r>
    </w:p>
    <w:p w14:paraId="4939C84E" w14:textId="77777777" w:rsidR="00C3322A" w:rsidRPr="00786AC9" w:rsidRDefault="00C3322A" w:rsidP="00E42B77">
      <w:pPr>
        <w:pStyle w:val="Laws-para"/>
        <w:tabs>
          <w:tab w:val="clear" w:pos="360"/>
          <w:tab w:val="clear" w:pos="720"/>
          <w:tab w:val="left" w:pos="5760"/>
        </w:tabs>
        <w:spacing w:after="0"/>
      </w:pPr>
      <w:r w:rsidRPr="00786AC9">
        <w:t>Assessment roll date:</w:t>
      </w:r>
      <w:r w:rsidRPr="00786AC9">
        <w:tab/>
        <w:t>not later than second Tuesday</w:t>
      </w:r>
    </w:p>
    <w:p w14:paraId="48C62CC8" w14:textId="77777777" w:rsidR="00C3322A" w:rsidRPr="00786AC9" w:rsidRDefault="00C3322A" w:rsidP="00E42B77">
      <w:pPr>
        <w:pStyle w:val="Laws-para"/>
        <w:tabs>
          <w:tab w:val="clear" w:pos="360"/>
          <w:tab w:val="clear" w:pos="720"/>
          <w:tab w:val="left" w:pos="5760"/>
        </w:tabs>
        <w:spacing w:after="0"/>
      </w:pPr>
      <w:r w:rsidRPr="00786AC9">
        <w:tab/>
        <w:t xml:space="preserve">following December 1 of year </w:t>
      </w:r>
    </w:p>
    <w:p w14:paraId="75B0C354" w14:textId="77777777" w:rsidR="00C3322A" w:rsidRPr="00786AC9" w:rsidRDefault="00C3322A" w:rsidP="00E42B77">
      <w:pPr>
        <w:pStyle w:val="Laws-para"/>
        <w:tabs>
          <w:tab w:val="clear" w:pos="360"/>
          <w:tab w:val="clear" w:pos="720"/>
          <w:tab w:val="left" w:pos="5760"/>
        </w:tabs>
      </w:pPr>
      <w:r w:rsidRPr="00786AC9">
        <w:tab/>
        <w:t>before taxation year</w:t>
      </w:r>
    </w:p>
    <w:p w14:paraId="19426315" w14:textId="77777777" w:rsidR="00C3322A" w:rsidRPr="00786AC9" w:rsidRDefault="00C3322A" w:rsidP="00E42B77">
      <w:pPr>
        <w:pStyle w:val="Laws-para"/>
        <w:tabs>
          <w:tab w:val="clear" w:pos="360"/>
          <w:tab w:val="clear" w:pos="720"/>
          <w:tab w:val="left" w:pos="5760"/>
        </w:tabs>
        <w:spacing w:after="0"/>
      </w:pPr>
      <w:r w:rsidRPr="00786AC9">
        <w:t>Assessment notice date:</w:t>
      </w:r>
      <w:r w:rsidRPr="00786AC9">
        <w:tab/>
        <w:t xml:space="preserve">no later than fourteen (14) days </w:t>
      </w:r>
    </w:p>
    <w:p w14:paraId="22DFCFF5" w14:textId="77777777" w:rsidR="00C3322A" w:rsidRPr="00786AC9" w:rsidRDefault="00C3322A" w:rsidP="00E42B77">
      <w:pPr>
        <w:pStyle w:val="Laws-para"/>
        <w:tabs>
          <w:tab w:val="clear" w:pos="360"/>
          <w:tab w:val="clear" w:pos="720"/>
          <w:tab w:val="left" w:pos="5760"/>
        </w:tabs>
        <w:spacing w:after="0"/>
      </w:pPr>
      <w:r w:rsidRPr="00786AC9">
        <w:tab/>
        <w:t xml:space="preserve">before assessment roll is </w:t>
      </w:r>
    </w:p>
    <w:p w14:paraId="7F39ADBC" w14:textId="77777777" w:rsidR="00C3322A" w:rsidRPr="00786AC9" w:rsidRDefault="00C3322A" w:rsidP="00E42B77">
      <w:pPr>
        <w:pStyle w:val="Laws-para"/>
        <w:tabs>
          <w:tab w:val="clear" w:pos="360"/>
          <w:tab w:val="clear" w:pos="720"/>
          <w:tab w:val="left" w:pos="5760"/>
        </w:tabs>
      </w:pPr>
      <w:r w:rsidRPr="00786AC9">
        <w:tab/>
        <w:t>completed</w:t>
      </w:r>
    </w:p>
    <w:p w14:paraId="62CB0D4A" w14:textId="77777777" w:rsidR="00C3322A" w:rsidRPr="00786AC9" w:rsidRDefault="00C3322A" w:rsidP="00E42B77">
      <w:pPr>
        <w:pStyle w:val="Laws-para"/>
        <w:tabs>
          <w:tab w:val="clear" w:pos="360"/>
          <w:tab w:val="clear" w:pos="720"/>
          <w:tab w:val="left" w:pos="5760"/>
        </w:tabs>
        <w:rPr>
          <w:u w:val="single"/>
        </w:rPr>
      </w:pPr>
      <w:r w:rsidRPr="00786AC9">
        <w:rPr>
          <w:u w:val="single"/>
        </w:rPr>
        <w:t>Quebec</w:t>
      </w:r>
    </w:p>
    <w:p w14:paraId="22C9C3CD" w14:textId="77777777" w:rsidR="00C3322A" w:rsidRPr="00786AC9" w:rsidRDefault="00C3322A" w:rsidP="00E42B77">
      <w:pPr>
        <w:pStyle w:val="Laws-para"/>
        <w:tabs>
          <w:tab w:val="clear" w:pos="360"/>
          <w:tab w:val="clear" w:pos="720"/>
          <w:tab w:val="left" w:pos="5760"/>
        </w:tabs>
        <w:spacing w:after="0"/>
      </w:pPr>
      <w:r w:rsidRPr="00786AC9">
        <w:t>Valuation and condition date:</w:t>
      </w:r>
      <w:r w:rsidRPr="00786AC9">
        <w:tab/>
        <w:t xml:space="preserve">July 1 of second fiscal year </w:t>
      </w:r>
    </w:p>
    <w:p w14:paraId="316942E0" w14:textId="77777777" w:rsidR="00C3322A" w:rsidRPr="00786AC9" w:rsidRDefault="00C3322A" w:rsidP="00E42B77">
      <w:pPr>
        <w:pStyle w:val="Laws-para"/>
        <w:tabs>
          <w:tab w:val="clear" w:pos="360"/>
          <w:tab w:val="clear" w:pos="720"/>
          <w:tab w:val="left" w:pos="5760"/>
        </w:tabs>
        <w:spacing w:after="0"/>
      </w:pPr>
      <w:r w:rsidRPr="00786AC9">
        <w:tab/>
        <w:t xml:space="preserve">preceding first fiscal year for </w:t>
      </w:r>
    </w:p>
    <w:p w14:paraId="2E375614" w14:textId="77777777" w:rsidR="00C3322A" w:rsidRPr="00786AC9" w:rsidRDefault="00C3322A" w:rsidP="00E42B77">
      <w:pPr>
        <w:pStyle w:val="Laws-para"/>
        <w:tabs>
          <w:tab w:val="clear" w:pos="360"/>
          <w:tab w:val="clear" w:pos="720"/>
          <w:tab w:val="left" w:pos="5760"/>
        </w:tabs>
      </w:pPr>
      <w:r w:rsidRPr="00786AC9">
        <w:tab/>
        <w:t>which assessment roll is made</w:t>
      </w:r>
    </w:p>
    <w:p w14:paraId="1BEE1AC7" w14:textId="77777777" w:rsidR="00C3322A" w:rsidRPr="00786AC9" w:rsidRDefault="00C3322A" w:rsidP="00E42B77">
      <w:pPr>
        <w:pStyle w:val="Laws-para"/>
        <w:tabs>
          <w:tab w:val="clear" w:pos="360"/>
          <w:tab w:val="clear" w:pos="720"/>
          <w:tab w:val="left" w:pos="5760"/>
        </w:tabs>
        <w:spacing w:after="0"/>
      </w:pPr>
      <w:r w:rsidRPr="00786AC9">
        <w:t>Assessment roll date:</w:t>
      </w:r>
      <w:r w:rsidRPr="00786AC9">
        <w:tab/>
        <w:t>August 15 to September 15 of year</w:t>
      </w:r>
    </w:p>
    <w:p w14:paraId="18861225" w14:textId="77777777" w:rsidR="00C3322A" w:rsidRPr="00786AC9" w:rsidRDefault="00C3322A" w:rsidP="00E42B77">
      <w:pPr>
        <w:pStyle w:val="Laws-para"/>
        <w:tabs>
          <w:tab w:val="clear" w:pos="360"/>
          <w:tab w:val="clear" w:pos="720"/>
          <w:tab w:val="left" w:pos="5760"/>
        </w:tabs>
      </w:pPr>
      <w:r w:rsidRPr="00786AC9">
        <w:tab/>
        <w:t xml:space="preserve">before taxation year </w:t>
      </w:r>
    </w:p>
    <w:p w14:paraId="6A72E4B7" w14:textId="77777777" w:rsidR="00C3322A" w:rsidRPr="00786AC9" w:rsidRDefault="00C3322A" w:rsidP="00F63D54">
      <w:pPr>
        <w:pStyle w:val="Laws-para"/>
        <w:tabs>
          <w:tab w:val="clear" w:pos="360"/>
          <w:tab w:val="clear" w:pos="720"/>
          <w:tab w:val="left" w:pos="5760"/>
        </w:tabs>
        <w:spacing w:after="160"/>
      </w:pPr>
      <w:r w:rsidRPr="00786AC9">
        <w:t>Assessment notice date:</w:t>
      </w:r>
      <w:r w:rsidRPr="00786AC9">
        <w:tab/>
        <w:t>March 1 of taxation year</w:t>
      </w:r>
    </w:p>
    <w:p w14:paraId="54BD2110" w14:textId="77777777" w:rsidR="00C3322A" w:rsidRPr="00786AC9" w:rsidRDefault="00C3322A" w:rsidP="00E42B77">
      <w:pPr>
        <w:pStyle w:val="Laws-para"/>
        <w:tabs>
          <w:tab w:val="clear" w:pos="360"/>
          <w:tab w:val="clear" w:pos="720"/>
          <w:tab w:val="left" w:pos="5760"/>
        </w:tabs>
        <w:rPr>
          <w:u w:val="single"/>
        </w:rPr>
      </w:pPr>
      <w:r w:rsidRPr="00786AC9">
        <w:rPr>
          <w:u w:val="single"/>
        </w:rPr>
        <w:t>New Brunswick</w:t>
      </w:r>
    </w:p>
    <w:p w14:paraId="76AA41D2" w14:textId="2A60DF22" w:rsidR="00C3322A" w:rsidRPr="00786AC9" w:rsidRDefault="00D548BD" w:rsidP="00E42B77">
      <w:pPr>
        <w:pStyle w:val="Laws-para"/>
        <w:tabs>
          <w:tab w:val="clear" w:pos="360"/>
          <w:tab w:val="clear" w:pos="720"/>
          <w:tab w:val="left" w:pos="5760"/>
        </w:tabs>
        <w:spacing w:after="0"/>
      </w:pPr>
      <w:r w:rsidRPr="00786AC9">
        <w:t xml:space="preserve">Real and True </w:t>
      </w:r>
      <w:r w:rsidR="00C3322A" w:rsidRPr="00786AC9">
        <w:t>Val</w:t>
      </w:r>
      <w:r w:rsidRPr="00786AC9">
        <w:t>ue</w:t>
      </w:r>
      <w:r w:rsidR="00C3322A" w:rsidRPr="00786AC9">
        <w:t xml:space="preserve"> date:</w:t>
      </w:r>
      <w:r w:rsidR="00C3322A" w:rsidRPr="00786AC9">
        <w:tab/>
        <w:t xml:space="preserve">January 1 of year before taxation </w:t>
      </w:r>
    </w:p>
    <w:p w14:paraId="7CABFB6A" w14:textId="611DF24A" w:rsidR="00C3322A" w:rsidRPr="00786AC9" w:rsidRDefault="00C3322A" w:rsidP="00E42B77">
      <w:pPr>
        <w:pStyle w:val="Laws-para"/>
        <w:tabs>
          <w:tab w:val="clear" w:pos="360"/>
          <w:tab w:val="clear" w:pos="720"/>
          <w:tab w:val="left" w:pos="5760"/>
        </w:tabs>
      </w:pPr>
      <w:r w:rsidRPr="00786AC9">
        <w:tab/>
      </w:r>
      <w:r w:rsidR="00EA073B" w:rsidRPr="00786AC9">
        <w:t>Y</w:t>
      </w:r>
      <w:r w:rsidRPr="00786AC9">
        <w:t>ear</w:t>
      </w:r>
      <w:r w:rsidR="00EA073B" w:rsidRPr="00786AC9">
        <w:t xml:space="preserve"> </w:t>
      </w:r>
    </w:p>
    <w:p w14:paraId="6CD90186" w14:textId="77777777" w:rsidR="00C3322A" w:rsidRPr="00786AC9" w:rsidRDefault="00C3322A" w:rsidP="00E42B77">
      <w:pPr>
        <w:pStyle w:val="Laws-para"/>
        <w:tabs>
          <w:tab w:val="clear" w:pos="360"/>
          <w:tab w:val="clear" w:pos="720"/>
          <w:tab w:val="left" w:pos="5760"/>
        </w:tabs>
        <w:spacing w:after="0"/>
      </w:pPr>
      <w:r w:rsidRPr="00786AC9">
        <w:t>Assessment roll date:</w:t>
      </w:r>
      <w:r w:rsidRPr="00786AC9">
        <w:tab/>
        <w:t xml:space="preserve">December 31 of year before </w:t>
      </w:r>
    </w:p>
    <w:p w14:paraId="5C1C60CC" w14:textId="27CECEF3" w:rsidR="00C3322A" w:rsidRPr="00786AC9" w:rsidRDefault="00C3322A" w:rsidP="00E42B77">
      <w:pPr>
        <w:pStyle w:val="Laws-para"/>
        <w:tabs>
          <w:tab w:val="clear" w:pos="360"/>
          <w:tab w:val="clear" w:pos="720"/>
          <w:tab w:val="left" w:pos="5760"/>
        </w:tabs>
      </w:pPr>
      <w:r w:rsidRPr="00786AC9">
        <w:tab/>
        <w:t>taxation year</w:t>
      </w:r>
      <w:r w:rsidR="003623FF" w:rsidRPr="00786AC9">
        <w:t xml:space="preserve"> </w:t>
      </w:r>
    </w:p>
    <w:p w14:paraId="47BA5A56" w14:textId="77777777" w:rsidR="00C3322A" w:rsidRPr="00786AC9" w:rsidRDefault="00C3322A" w:rsidP="00E42B77">
      <w:pPr>
        <w:pStyle w:val="Laws-para"/>
        <w:tabs>
          <w:tab w:val="clear" w:pos="360"/>
          <w:tab w:val="clear" w:pos="720"/>
          <w:tab w:val="left" w:pos="5760"/>
        </w:tabs>
        <w:spacing w:after="0"/>
      </w:pPr>
      <w:r w:rsidRPr="00786AC9">
        <w:t>Assessment notice date:</w:t>
      </w:r>
      <w:r w:rsidRPr="00786AC9">
        <w:tab/>
        <w:t>a date set by the First Nation in its</w:t>
      </w:r>
    </w:p>
    <w:p w14:paraId="5328621E" w14:textId="049373D1" w:rsidR="00C3322A" w:rsidRPr="00786AC9" w:rsidRDefault="00C3322A" w:rsidP="00E42B77">
      <w:pPr>
        <w:pStyle w:val="Laws-para"/>
        <w:tabs>
          <w:tab w:val="clear" w:pos="360"/>
          <w:tab w:val="clear" w:pos="720"/>
          <w:tab w:val="left" w:pos="5760"/>
        </w:tabs>
      </w:pPr>
      <w:r w:rsidRPr="00786AC9">
        <w:tab/>
        <w:t>Law</w:t>
      </w:r>
      <w:r w:rsidR="00340FB6" w:rsidRPr="00786AC9">
        <w:t xml:space="preserve"> </w:t>
      </w:r>
    </w:p>
    <w:p w14:paraId="4F4900AC" w14:textId="77777777" w:rsidR="00C3322A" w:rsidRPr="00786AC9" w:rsidRDefault="00C3322A" w:rsidP="00E42B77">
      <w:pPr>
        <w:pStyle w:val="Laws-para"/>
        <w:tabs>
          <w:tab w:val="clear" w:pos="360"/>
          <w:tab w:val="clear" w:pos="720"/>
          <w:tab w:val="left" w:pos="5760"/>
        </w:tabs>
        <w:rPr>
          <w:u w:val="single"/>
        </w:rPr>
      </w:pPr>
      <w:r w:rsidRPr="00786AC9">
        <w:rPr>
          <w:u w:val="single"/>
        </w:rPr>
        <w:t>Nova Scotia</w:t>
      </w:r>
    </w:p>
    <w:p w14:paraId="0CD2F03A" w14:textId="2F2FAEE9" w:rsidR="000E2111" w:rsidRPr="00786AC9" w:rsidRDefault="000E2111" w:rsidP="00F466D2">
      <w:pPr>
        <w:pStyle w:val="Laws-para"/>
        <w:tabs>
          <w:tab w:val="clear" w:pos="360"/>
          <w:tab w:val="clear" w:pos="720"/>
          <w:tab w:val="left" w:pos="5760"/>
        </w:tabs>
      </w:pPr>
      <w:r w:rsidRPr="00786AC9">
        <w:t xml:space="preserve">Base </w:t>
      </w:r>
      <w:r w:rsidR="00C3322A" w:rsidRPr="00786AC9">
        <w:t>date:</w:t>
      </w:r>
      <w:r w:rsidR="00C3322A" w:rsidRPr="00786AC9">
        <w:tab/>
      </w:r>
      <w:r w:rsidRPr="00786AC9">
        <w:t>January 1 of year before taxation year</w:t>
      </w:r>
    </w:p>
    <w:p w14:paraId="3376E702" w14:textId="77777777" w:rsidR="00C3322A" w:rsidRPr="00786AC9" w:rsidRDefault="00C3322A" w:rsidP="00E42B77">
      <w:pPr>
        <w:pStyle w:val="Laws-para"/>
        <w:tabs>
          <w:tab w:val="clear" w:pos="360"/>
          <w:tab w:val="clear" w:pos="720"/>
          <w:tab w:val="left" w:pos="5760"/>
        </w:tabs>
        <w:spacing w:after="0"/>
      </w:pPr>
      <w:r w:rsidRPr="00786AC9">
        <w:t>Physical condition and use date:</w:t>
      </w:r>
      <w:r w:rsidRPr="00786AC9">
        <w:tab/>
        <w:t xml:space="preserve">December 1 of year before </w:t>
      </w:r>
    </w:p>
    <w:p w14:paraId="738900A1" w14:textId="09520332" w:rsidR="00C3322A" w:rsidRPr="00786AC9" w:rsidRDefault="00C3322A" w:rsidP="00E42B77">
      <w:pPr>
        <w:pStyle w:val="Laws-para"/>
        <w:tabs>
          <w:tab w:val="clear" w:pos="360"/>
          <w:tab w:val="clear" w:pos="720"/>
          <w:tab w:val="left" w:pos="5760"/>
        </w:tabs>
      </w:pPr>
      <w:r w:rsidRPr="00786AC9">
        <w:tab/>
      </w:r>
      <w:r w:rsidR="004D0B38" w:rsidRPr="00786AC9">
        <w:t>t</w:t>
      </w:r>
      <w:r w:rsidRPr="00786AC9">
        <w:t>axation year</w:t>
      </w:r>
    </w:p>
    <w:p w14:paraId="69EA1693" w14:textId="77777777" w:rsidR="00C3322A" w:rsidRPr="00786AC9" w:rsidRDefault="00C3322A" w:rsidP="00E42B77">
      <w:pPr>
        <w:pStyle w:val="Laws-para"/>
        <w:tabs>
          <w:tab w:val="clear" w:pos="360"/>
          <w:tab w:val="clear" w:pos="720"/>
          <w:tab w:val="left" w:pos="5760"/>
        </w:tabs>
        <w:spacing w:after="0"/>
      </w:pPr>
      <w:r w:rsidRPr="00786AC9">
        <w:t>Assessment roll date:</w:t>
      </w:r>
      <w:r w:rsidRPr="00786AC9">
        <w:tab/>
        <w:t xml:space="preserve">December 31 of year before </w:t>
      </w:r>
    </w:p>
    <w:p w14:paraId="5470E96E" w14:textId="77777777" w:rsidR="00C3322A" w:rsidRPr="00786AC9" w:rsidRDefault="00C3322A" w:rsidP="00E42B77">
      <w:pPr>
        <w:pStyle w:val="Laws-para"/>
        <w:tabs>
          <w:tab w:val="clear" w:pos="360"/>
          <w:tab w:val="clear" w:pos="720"/>
          <w:tab w:val="left" w:pos="5760"/>
        </w:tabs>
      </w:pPr>
      <w:r w:rsidRPr="00786AC9">
        <w:tab/>
        <w:t>taxation year</w:t>
      </w:r>
    </w:p>
    <w:p w14:paraId="0AB80D9C" w14:textId="77777777" w:rsidR="00C3322A" w:rsidRPr="00786AC9" w:rsidRDefault="00C3322A" w:rsidP="00E42B77">
      <w:pPr>
        <w:pStyle w:val="Laws-para"/>
        <w:tabs>
          <w:tab w:val="clear" w:pos="360"/>
          <w:tab w:val="clear" w:pos="720"/>
          <w:tab w:val="left" w:pos="5760"/>
        </w:tabs>
        <w:spacing w:after="0"/>
      </w:pPr>
      <w:r w:rsidRPr="00786AC9">
        <w:t>Assessment notice date:</w:t>
      </w:r>
      <w:r w:rsidRPr="00786AC9">
        <w:tab/>
        <w:t xml:space="preserve">on completion of assessment roll </w:t>
      </w:r>
    </w:p>
    <w:p w14:paraId="51EEDBAF" w14:textId="77777777" w:rsidR="00C3322A" w:rsidRPr="00786AC9" w:rsidRDefault="00C3322A" w:rsidP="00E42B77">
      <w:pPr>
        <w:pStyle w:val="Laws-para"/>
        <w:tabs>
          <w:tab w:val="clear" w:pos="360"/>
          <w:tab w:val="clear" w:pos="720"/>
          <w:tab w:val="left" w:pos="5760"/>
        </w:tabs>
        <w:spacing w:after="0"/>
      </w:pPr>
      <w:r w:rsidRPr="00786AC9">
        <w:tab/>
        <w:t xml:space="preserve">by a date set by the First Nation in </w:t>
      </w:r>
    </w:p>
    <w:p w14:paraId="536EA363" w14:textId="12FD55B9" w:rsidR="00C3322A" w:rsidRPr="00786AC9" w:rsidRDefault="00C3322A" w:rsidP="00E42B77">
      <w:pPr>
        <w:pStyle w:val="Laws-para"/>
        <w:tabs>
          <w:tab w:val="clear" w:pos="360"/>
          <w:tab w:val="clear" w:pos="720"/>
          <w:tab w:val="left" w:pos="5760"/>
        </w:tabs>
      </w:pPr>
      <w:r w:rsidRPr="00786AC9">
        <w:tab/>
        <w:t>its Law</w:t>
      </w:r>
    </w:p>
    <w:p w14:paraId="1BCE57CD" w14:textId="59C334F6" w:rsidR="00C52B24" w:rsidRDefault="00C52B24" w:rsidP="00E42B77">
      <w:pPr>
        <w:pStyle w:val="Laws-para"/>
        <w:tabs>
          <w:tab w:val="clear" w:pos="360"/>
          <w:tab w:val="clear" w:pos="720"/>
          <w:tab w:val="left" w:pos="5760"/>
        </w:tabs>
      </w:pPr>
    </w:p>
    <w:p w14:paraId="30D3B6EE" w14:textId="77777777" w:rsidR="00F466D2" w:rsidRPr="00786AC9" w:rsidRDefault="00F466D2" w:rsidP="00E42B77">
      <w:pPr>
        <w:pStyle w:val="Laws-para"/>
        <w:tabs>
          <w:tab w:val="clear" w:pos="360"/>
          <w:tab w:val="clear" w:pos="720"/>
          <w:tab w:val="left" w:pos="5760"/>
        </w:tabs>
      </w:pPr>
    </w:p>
    <w:p w14:paraId="01944609" w14:textId="77777777" w:rsidR="001E7295" w:rsidRDefault="001E7295" w:rsidP="00E42B77">
      <w:pPr>
        <w:pStyle w:val="Laws-para"/>
        <w:tabs>
          <w:tab w:val="clear" w:pos="360"/>
          <w:tab w:val="clear" w:pos="720"/>
          <w:tab w:val="left" w:pos="5760"/>
        </w:tabs>
      </w:pPr>
    </w:p>
    <w:p w14:paraId="567EEC7F" w14:textId="2A906C37" w:rsidR="00C3322A" w:rsidRPr="00786AC9" w:rsidRDefault="00C3322A" w:rsidP="00E42B77">
      <w:pPr>
        <w:pStyle w:val="Laws-para"/>
        <w:tabs>
          <w:tab w:val="clear" w:pos="360"/>
          <w:tab w:val="clear" w:pos="720"/>
          <w:tab w:val="left" w:pos="5760"/>
        </w:tabs>
        <w:rPr>
          <w:u w:val="single" w:color="000000"/>
        </w:rPr>
      </w:pPr>
      <w:r w:rsidRPr="00786AC9">
        <w:rPr>
          <w:u w:val="single" w:color="000000"/>
        </w:rPr>
        <w:lastRenderedPageBreak/>
        <w:t>Prince Edward Island</w:t>
      </w:r>
    </w:p>
    <w:p w14:paraId="66774A4E" w14:textId="763E4ADF" w:rsidR="00C3322A" w:rsidRPr="00786AC9" w:rsidRDefault="00C3322A" w:rsidP="001E7295">
      <w:pPr>
        <w:pStyle w:val="Laws-para"/>
        <w:tabs>
          <w:tab w:val="clear" w:pos="360"/>
          <w:tab w:val="clear" w:pos="720"/>
          <w:tab w:val="left" w:pos="5760"/>
        </w:tabs>
      </w:pPr>
      <w:r w:rsidRPr="00786AC9">
        <w:t>Valuation date:</w:t>
      </w:r>
      <w:r w:rsidRPr="00786AC9">
        <w:tab/>
        <w:t>as set by the First Nation in its Law</w:t>
      </w:r>
    </w:p>
    <w:p w14:paraId="554B8EEC" w14:textId="6984AB6F" w:rsidR="00C3322A" w:rsidRPr="00786AC9" w:rsidRDefault="00C3322A" w:rsidP="001E7295">
      <w:pPr>
        <w:pStyle w:val="Laws-para"/>
        <w:tabs>
          <w:tab w:val="clear" w:pos="360"/>
          <w:tab w:val="clear" w:pos="720"/>
          <w:tab w:val="left" w:pos="5760"/>
        </w:tabs>
      </w:pPr>
      <w:r w:rsidRPr="00786AC9">
        <w:t>Assessment roll date:</w:t>
      </w:r>
      <w:r w:rsidRPr="00786AC9">
        <w:tab/>
        <w:t>as set by the First Nation in its Law</w:t>
      </w:r>
    </w:p>
    <w:p w14:paraId="7D49678A" w14:textId="06D0455B" w:rsidR="00817641" w:rsidRPr="00786AC9" w:rsidRDefault="00C3322A" w:rsidP="00F466D2">
      <w:pPr>
        <w:pStyle w:val="Laws-para"/>
        <w:tabs>
          <w:tab w:val="clear" w:pos="360"/>
          <w:tab w:val="clear" w:pos="720"/>
          <w:tab w:val="left" w:pos="5760"/>
        </w:tabs>
        <w:spacing w:after="160"/>
      </w:pPr>
      <w:r w:rsidRPr="00786AC9">
        <w:t>Assessment notice date:</w:t>
      </w:r>
      <w:r w:rsidRPr="00786AC9">
        <w:tab/>
        <w:t>fifth business day in May</w:t>
      </w:r>
    </w:p>
    <w:p w14:paraId="54EDFE1A" w14:textId="02D6961C" w:rsidR="00C3322A" w:rsidRPr="00786AC9" w:rsidRDefault="00C3322A" w:rsidP="00E42B77">
      <w:pPr>
        <w:pStyle w:val="Laws-para"/>
        <w:tabs>
          <w:tab w:val="clear" w:pos="360"/>
          <w:tab w:val="clear" w:pos="720"/>
          <w:tab w:val="left" w:pos="5760"/>
        </w:tabs>
        <w:rPr>
          <w:u w:val="single" w:color="000000"/>
        </w:rPr>
      </w:pPr>
      <w:r w:rsidRPr="00786AC9">
        <w:rPr>
          <w:u w:val="single" w:color="000000"/>
        </w:rPr>
        <w:t>Newfoundland &amp; Labrador</w:t>
      </w:r>
    </w:p>
    <w:p w14:paraId="493A0476" w14:textId="77777777" w:rsidR="00C3322A" w:rsidRPr="00786AC9" w:rsidRDefault="00C3322A" w:rsidP="00E42B77">
      <w:pPr>
        <w:pStyle w:val="Laws-para"/>
        <w:tabs>
          <w:tab w:val="clear" w:pos="360"/>
          <w:tab w:val="clear" w:pos="720"/>
          <w:tab w:val="left" w:pos="5760"/>
        </w:tabs>
        <w:spacing w:after="0"/>
      </w:pPr>
      <w:r w:rsidRPr="00786AC9">
        <w:t>Base date for valuation:</w:t>
      </w:r>
      <w:r w:rsidRPr="00786AC9">
        <w:tab/>
        <w:t>January 1 of every third year after</w:t>
      </w:r>
    </w:p>
    <w:p w14:paraId="51C9F49D" w14:textId="0C5981DF" w:rsidR="00C3322A" w:rsidRPr="00786AC9" w:rsidRDefault="00C3322A" w:rsidP="00E42B77">
      <w:pPr>
        <w:pStyle w:val="Laws-para"/>
        <w:tabs>
          <w:tab w:val="clear" w:pos="360"/>
          <w:tab w:val="clear" w:pos="720"/>
          <w:tab w:val="left" w:pos="5760"/>
        </w:tabs>
      </w:pPr>
      <w:r w:rsidRPr="00786AC9">
        <w:tab/>
      </w:r>
      <w:r w:rsidR="00027323" w:rsidRPr="00786AC9">
        <w:t>2005</w:t>
      </w:r>
    </w:p>
    <w:p w14:paraId="4BBA0B64" w14:textId="77777777" w:rsidR="00C3322A" w:rsidRPr="00786AC9" w:rsidRDefault="00C3322A" w:rsidP="00E42B77">
      <w:pPr>
        <w:pStyle w:val="Laws-para"/>
        <w:tabs>
          <w:tab w:val="clear" w:pos="360"/>
          <w:tab w:val="clear" w:pos="720"/>
          <w:tab w:val="left" w:pos="5760"/>
        </w:tabs>
      </w:pPr>
      <w:r w:rsidRPr="00786AC9">
        <w:t>Assessment roll date:</w:t>
      </w:r>
      <w:r w:rsidRPr="00786AC9">
        <w:tab/>
        <w:t>January 1 to September 30</w:t>
      </w:r>
    </w:p>
    <w:p w14:paraId="3B53EBCC" w14:textId="77777777" w:rsidR="00C3322A" w:rsidRPr="00786AC9" w:rsidRDefault="00C3322A" w:rsidP="00E42B77">
      <w:pPr>
        <w:pStyle w:val="Laws-para"/>
        <w:tabs>
          <w:tab w:val="clear" w:pos="360"/>
          <w:tab w:val="clear" w:pos="720"/>
          <w:tab w:val="left" w:pos="5760"/>
        </w:tabs>
        <w:spacing w:after="0"/>
      </w:pPr>
      <w:r w:rsidRPr="00786AC9">
        <w:t>Assessment notice date:</w:t>
      </w:r>
      <w:r w:rsidRPr="00786AC9">
        <w:tab/>
        <w:t>on completion and delivery of</w:t>
      </w:r>
    </w:p>
    <w:p w14:paraId="1D89BD3D" w14:textId="77777777" w:rsidR="00C3322A" w:rsidRPr="00786AC9" w:rsidRDefault="00C3322A" w:rsidP="00E42B77">
      <w:pPr>
        <w:pStyle w:val="Laws-para"/>
        <w:tabs>
          <w:tab w:val="clear" w:pos="360"/>
          <w:tab w:val="clear" w:pos="720"/>
          <w:tab w:val="left" w:pos="5760"/>
        </w:tabs>
        <w:spacing w:after="0"/>
      </w:pPr>
      <w:r w:rsidRPr="00786AC9">
        <w:tab/>
        <w:t xml:space="preserve">assessment roll by a date set by </w:t>
      </w:r>
    </w:p>
    <w:p w14:paraId="482D959E" w14:textId="77777777" w:rsidR="00C3322A" w:rsidRPr="00786AC9" w:rsidRDefault="00C3322A" w:rsidP="00E42B77">
      <w:pPr>
        <w:pStyle w:val="Laws-para"/>
        <w:tabs>
          <w:tab w:val="clear" w:pos="360"/>
          <w:tab w:val="clear" w:pos="720"/>
          <w:tab w:val="left" w:pos="5760"/>
        </w:tabs>
      </w:pPr>
      <w:r w:rsidRPr="00786AC9">
        <w:tab/>
        <w:t>the First Nation in its Law</w:t>
      </w:r>
    </w:p>
    <w:p w14:paraId="17D19AAE" w14:textId="77777777" w:rsidR="00C3322A" w:rsidRPr="00786AC9" w:rsidRDefault="00C3322A" w:rsidP="00E42B77">
      <w:pPr>
        <w:pStyle w:val="Laws-para"/>
        <w:tabs>
          <w:tab w:val="clear" w:pos="360"/>
          <w:tab w:val="clear" w:pos="720"/>
          <w:tab w:val="left" w:pos="5760"/>
        </w:tabs>
        <w:rPr>
          <w:u w:val="single"/>
        </w:rPr>
      </w:pPr>
      <w:r w:rsidRPr="00786AC9">
        <w:rPr>
          <w:u w:val="single"/>
        </w:rPr>
        <w:t>Yukon Territory</w:t>
      </w:r>
    </w:p>
    <w:p w14:paraId="1160CF90" w14:textId="6BD7C4A7" w:rsidR="00C3322A" w:rsidRPr="00786AC9" w:rsidRDefault="00C3322A" w:rsidP="001E7295">
      <w:pPr>
        <w:pStyle w:val="Laws-para"/>
        <w:tabs>
          <w:tab w:val="clear" w:pos="360"/>
          <w:tab w:val="clear" w:pos="720"/>
          <w:tab w:val="left" w:pos="5760"/>
        </w:tabs>
      </w:pPr>
      <w:r w:rsidRPr="00786AC9">
        <w:t>Valuation date:</w:t>
      </w:r>
      <w:r w:rsidRPr="00786AC9">
        <w:tab/>
        <w:t>July 31 of year before taxation year</w:t>
      </w:r>
    </w:p>
    <w:p w14:paraId="4A077817" w14:textId="77777777" w:rsidR="00C3322A" w:rsidRPr="00786AC9" w:rsidRDefault="00C3322A" w:rsidP="00E42B77">
      <w:pPr>
        <w:pStyle w:val="Laws-para"/>
        <w:tabs>
          <w:tab w:val="clear" w:pos="360"/>
          <w:tab w:val="clear" w:pos="720"/>
          <w:tab w:val="left" w:pos="5760"/>
        </w:tabs>
        <w:spacing w:after="0"/>
      </w:pPr>
      <w:r w:rsidRPr="00786AC9">
        <w:t>Assessment roll date:</w:t>
      </w:r>
      <w:r w:rsidRPr="00786AC9">
        <w:tab/>
        <w:t xml:space="preserve">November 15 of year before </w:t>
      </w:r>
    </w:p>
    <w:p w14:paraId="1B96EDB7" w14:textId="77777777" w:rsidR="00C3322A" w:rsidRPr="00786AC9" w:rsidRDefault="00C3322A" w:rsidP="00E42B77">
      <w:pPr>
        <w:pStyle w:val="Laws-para"/>
        <w:tabs>
          <w:tab w:val="clear" w:pos="360"/>
          <w:tab w:val="clear" w:pos="720"/>
          <w:tab w:val="left" w:pos="5760"/>
        </w:tabs>
      </w:pPr>
      <w:r w:rsidRPr="00786AC9">
        <w:tab/>
        <w:t>taxation year</w:t>
      </w:r>
    </w:p>
    <w:p w14:paraId="082A336A" w14:textId="77777777" w:rsidR="00C3322A" w:rsidRPr="00786AC9" w:rsidRDefault="00C3322A" w:rsidP="00E42B77">
      <w:pPr>
        <w:pStyle w:val="Laws-para"/>
        <w:tabs>
          <w:tab w:val="clear" w:pos="360"/>
          <w:tab w:val="clear" w:pos="720"/>
          <w:tab w:val="left" w:pos="5760"/>
        </w:tabs>
        <w:spacing w:after="0"/>
      </w:pPr>
      <w:r w:rsidRPr="00786AC9">
        <w:t>Assessment notice:</w:t>
      </w:r>
      <w:r w:rsidRPr="00786AC9">
        <w:tab/>
        <w:t xml:space="preserve">immediately on return of corrected </w:t>
      </w:r>
    </w:p>
    <w:p w14:paraId="56032A3F" w14:textId="77777777" w:rsidR="00C3322A" w:rsidRPr="00786AC9" w:rsidRDefault="00C3322A" w:rsidP="00E42B77">
      <w:pPr>
        <w:pStyle w:val="Laws-para"/>
        <w:tabs>
          <w:tab w:val="clear" w:pos="360"/>
          <w:tab w:val="clear" w:pos="720"/>
          <w:tab w:val="left" w:pos="5760"/>
        </w:tabs>
        <w:spacing w:after="0"/>
      </w:pPr>
      <w:r w:rsidRPr="00786AC9">
        <w:tab/>
        <w:t xml:space="preserve">roll to collector by a date set by </w:t>
      </w:r>
    </w:p>
    <w:p w14:paraId="52788A54" w14:textId="77777777" w:rsidR="00C3322A" w:rsidRPr="00786AC9" w:rsidRDefault="00C3322A" w:rsidP="00E42B77">
      <w:pPr>
        <w:pStyle w:val="Laws-para"/>
        <w:tabs>
          <w:tab w:val="clear" w:pos="360"/>
          <w:tab w:val="clear" w:pos="720"/>
          <w:tab w:val="left" w:pos="5760"/>
        </w:tabs>
      </w:pPr>
      <w:r w:rsidRPr="00786AC9">
        <w:tab/>
        <w:t>the First Nation in its Law</w:t>
      </w:r>
    </w:p>
    <w:p w14:paraId="755F9161" w14:textId="77777777" w:rsidR="00C3322A" w:rsidRPr="00786AC9" w:rsidRDefault="00C3322A" w:rsidP="00E42B77">
      <w:pPr>
        <w:pStyle w:val="Laws-para"/>
        <w:tabs>
          <w:tab w:val="clear" w:pos="360"/>
          <w:tab w:val="clear" w:pos="720"/>
          <w:tab w:val="left" w:pos="5760"/>
        </w:tabs>
        <w:rPr>
          <w:u w:val="single"/>
        </w:rPr>
      </w:pPr>
      <w:r w:rsidRPr="00786AC9">
        <w:rPr>
          <w:u w:val="single"/>
        </w:rPr>
        <w:t>Northwest Territories</w:t>
      </w:r>
    </w:p>
    <w:p w14:paraId="6C3D44D1" w14:textId="747CC21D" w:rsidR="00C3322A" w:rsidRPr="00786AC9" w:rsidRDefault="00C3322A" w:rsidP="001E7295">
      <w:pPr>
        <w:pStyle w:val="Laws-para"/>
        <w:tabs>
          <w:tab w:val="clear" w:pos="360"/>
          <w:tab w:val="clear" w:pos="720"/>
          <w:tab w:val="left" w:pos="5760"/>
        </w:tabs>
      </w:pPr>
      <w:r w:rsidRPr="00786AC9">
        <w:t>Base year for valuation:</w:t>
      </w:r>
      <w:r w:rsidRPr="00786AC9">
        <w:tab/>
        <w:t>as set by territory from time to time</w:t>
      </w:r>
    </w:p>
    <w:p w14:paraId="003BC209" w14:textId="7B5EAD73" w:rsidR="00C3322A" w:rsidRPr="00786AC9" w:rsidRDefault="00C3322A" w:rsidP="001E7295">
      <w:pPr>
        <w:pStyle w:val="Laws-para"/>
        <w:tabs>
          <w:tab w:val="clear" w:pos="360"/>
          <w:tab w:val="clear" w:pos="720"/>
          <w:tab w:val="left" w:pos="5760"/>
        </w:tabs>
      </w:pPr>
      <w:r w:rsidRPr="00786AC9">
        <w:t>Assessment roll date:</w:t>
      </w:r>
      <w:r w:rsidRPr="00786AC9">
        <w:tab/>
        <w:t>October 31 of year before taxation</w:t>
      </w:r>
      <w:r w:rsidR="001E7295">
        <w:t xml:space="preserve"> </w:t>
      </w:r>
      <w:r w:rsidRPr="00786AC9">
        <w:t>year</w:t>
      </w:r>
    </w:p>
    <w:p w14:paraId="0F8F7B6F" w14:textId="77777777" w:rsidR="00C3322A" w:rsidRPr="00786AC9" w:rsidRDefault="00C3322A" w:rsidP="00E42B77">
      <w:pPr>
        <w:pStyle w:val="Laws-para"/>
        <w:tabs>
          <w:tab w:val="clear" w:pos="360"/>
          <w:tab w:val="clear" w:pos="720"/>
          <w:tab w:val="left" w:pos="5760"/>
        </w:tabs>
        <w:spacing w:after="0"/>
      </w:pPr>
      <w:r w:rsidRPr="00786AC9">
        <w:t>Assessment notice date:</w:t>
      </w:r>
      <w:r w:rsidRPr="00786AC9">
        <w:tab/>
        <w:t>twenty-one (21) days after certified</w:t>
      </w:r>
    </w:p>
    <w:p w14:paraId="0E7F1297" w14:textId="77777777" w:rsidR="00C3322A" w:rsidRPr="00786AC9" w:rsidRDefault="00C3322A" w:rsidP="00E42B77">
      <w:pPr>
        <w:pStyle w:val="Laws-para"/>
        <w:tabs>
          <w:tab w:val="clear" w:pos="360"/>
          <w:tab w:val="clear" w:pos="720"/>
          <w:tab w:val="left" w:pos="5760"/>
        </w:tabs>
      </w:pPr>
      <w:r w:rsidRPr="00786AC9">
        <w:tab/>
        <w:t>roll sent to taxing authority</w:t>
      </w:r>
    </w:p>
    <w:p w14:paraId="3BF8F4B7" w14:textId="77777777" w:rsidR="00C3322A" w:rsidRPr="00786AC9" w:rsidRDefault="00C3322A" w:rsidP="00E42B77">
      <w:pPr>
        <w:pStyle w:val="Laws-para"/>
        <w:tabs>
          <w:tab w:val="clear" w:pos="360"/>
          <w:tab w:val="clear" w:pos="720"/>
          <w:tab w:val="left" w:pos="5760"/>
        </w:tabs>
        <w:rPr>
          <w:u w:val="single"/>
        </w:rPr>
      </w:pPr>
      <w:r w:rsidRPr="00786AC9">
        <w:rPr>
          <w:u w:val="single"/>
        </w:rPr>
        <w:t>Nunavut</w:t>
      </w:r>
    </w:p>
    <w:p w14:paraId="6376F177" w14:textId="464B2EB7" w:rsidR="00C3322A" w:rsidRPr="00786AC9" w:rsidRDefault="00C3322A" w:rsidP="00F466D2">
      <w:pPr>
        <w:pStyle w:val="Laws-para"/>
        <w:tabs>
          <w:tab w:val="clear" w:pos="360"/>
          <w:tab w:val="clear" w:pos="720"/>
          <w:tab w:val="left" w:pos="5760"/>
        </w:tabs>
      </w:pPr>
      <w:r w:rsidRPr="00786AC9">
        <w:t>Base year for valuation:</w:t>
      </w:r>
      <w:r w:rsidRPr="00786AC9">
        <w:tab/>
        <w:t>as set by territory from time to time</w:t>
      </w:r>
    </w:p>
    <w:p w14:paraId="3CDAF50E" w14:textId="43C16FC2" w:rsidR="00C3322A" w:rsidRPr="00786AC9" w:rsidRDefault="00C3322A" w:rsidP="00F466D2">
      <w:pPr>
        <w:pStyle w:val="Laws-para"/>
        <w:tabs>
          <w:tab w:val="clear" w:pos="360"/>
          <w:tab w:val="clear" w:pos="720"/>
          <w:tab w:val="left" w:pos="5760"/>
        </w:tabs>
      </w:pPr>
      <w:r w:rsidRPr="00786AC9">
        <w:t>Assessment roll date:</w:t>
      </w:r>
      <w:r w:rsidRPr="00786AC9">
        <w:tab/>
        <w:t>October 31 of year before taxation</w:t>
      </w:r>
      <w:r w:rsidR="00F466D2">
        <w:t xml:space="preserve"> </w:t>
      </w:r>
      <w:r w:rsidRPr="00786AC9">
        <w:t>year</w:t>
      </w:r>
    </w:p>
    <w:p w14:paraId="36F7DE0C" w14:textId="77777777" w:rsidR="00C3322A" w:rsidRPr="00786AC9" w:rsidRDefault="00C3322A" w:rsidP="00E42B77">
      <w:pPr>
        <w:pStyle w:val="Laws-para"/>
        <w:tabs>
          <w:tab w:val="clear" w:pos="360"/>
          <w:tab w:val="clear" w:pos="720"/>
          <w:tab w:val="left" w:pos="5760"/>
        </w:tabs>
        <w:spacing w:after="0"/>
      </w:pPr>
      <w:r w:rsidRPr="00786AC9">
        <w:t>Assessment notice date:</w:t>
      </w:r>
      <w:r w:rsidRPr="00786AC9">
        <w:tab/>
        <w:t xml:space="preserve">twenty-one (21) days after certified </w:t>
      </w:r>
    </w:p>
    <w:p w14:paraId="5E0E4288" w14:textId="77777777" w:rsidR="00C3322A" w:rsidRPr="00786AC9" w:rsidRDefault="00C3322A" w:rsidP="00E42B77">
      <w:pPr>
        <w:pStyle w:val="Laws-para"/>
        <w:tabs>
          <w:tab w:val="clear" w:pos="360"/>
          <w:tab w:val="clear" w:pos="720"/>
          <w:tab w:val="left" w:pos="5760"/>
        </w:tabs>
      </w:pPr>
      <w:r w:rsidRPr="00786AC9">
        <w:tab/>
        <w:t>roll sent to taxing authority</w:t>
      </w:r>
    </w:p>
    <w:p w14:paraId="21E283EF" w14:textId="6B72532C" w:rsidR="008E6991" w:rsidRPr="00786AC9" w:rsidRDefault="008E6991" w:rsidP="002644AB">
      <w:pPr>
        <w:pStyle w:val="h1"/>
        <w:tabs>
          <w:tab w:val="left" w:pos="5040"/>
        </w:tabs>
        <w:rPr>
          <w:lang w:val="en-CA"/>
        </w:rPr>
      </w:pPr>
    </w:p>
    <w:sectPr w:rsidR="008E6991" w:rsidRPr="00786AC9" w:rsidSect="00786AC9">
      <w:headerReference w:type="even" r:id="rId13"/>
      <w:footerReference w:type="default" r:id="rId14"/>
      <w:headerReference w:type="first" r:id="rId15"/>
      <w:footerReference w:type="first" r:id="rId16"/>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FFB58" w14:textId="77777777" w:rsidR="005766C6" w:rsidRDefault="005766C6">
      <w:r>
        <w:separator/>
      </w:r>
    </w:p>
  </w:endnote>
  <w:endnote w:type="continuationSeparator" w:id="0">
    <w:p w14:paraId="5C96EB73" w14:textId="77777777" w:rsidR="005766C6" w:rsidRDefault="0057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w:charset w:val="00"/>
    <w:family w:val="auto"/>
    <w:pitch w:val="variable"/>
    <w:sig w:usb0="00000003" w:usb1="00000000" w:usb2="00000000" w:usb3="00000000" w:csb0="00000007" w:csb1="00000000"/>
  </w:font>
  <w:font w:name="Times-Bold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809834"/>
      <w:docPartObj>
        <w:docPartGallery w:val="Page Numbers (Bottom of Page)"/>
        <w:docPartUnique/>
      </w:docPartObj>
    </w:sdtPr>
    <w:sdtEndPr>
      <w:rPr>
        <w:rFonts w:ascii="Times New Roman" w:hAnsi="Times New Roman"/>
        <w:noProof/>
        <w:sz w:val="22"/>
        <w:szCs w:val="22"/>
      </w:rPr>
    </w:sdtEndPr>
    <w:sdtContent>
      <w:p w14:paraId="51FBC410" w14:textId="24F8AC17" w:rsidR="001F7B33" w:rsidRPr="001F7B33" w:rsidRDefault="001F7B33">
        <w:pPr>
          <w:pStyle w:val="Footer"/>
          <w:jc w:val="center"/>
          <w:rPr>
            <w:rFonts w:ascii="Times New Roman" w:hAnsi="Times New Roman"/>
            <w:sz w:val="22"/>
            <w:szCs w:val="22"/>
          </w:rPr>
        </w:pPr>
        <w:r w:rsidRPr="001F7B33">
          <w:rPr>
            <w:rFonts w:ascii="Times New Roman" w:hAnsi="Times New Roman"/>
            <w:sz w:val="22"/>
            <w:szCs w:val="22"/>
          </w:rPr>
          <w:fldChar w:fldCharType="begin"/>
        </w:r>
        <w:r w:rsidRPr="001F7B33">
          <w:rPr>
            <w:rFonts w:ascii="Times New Roman" w:hAnsi="Times New Roman"/>
            <w:sz w:val="22"/>
            <w:szCs w:val="22"/>
          </w:rPr>
          <w:instrText xml:space="preserve"> PAGE   \* MERGEFORMAT </w:instrText>
        </w:r>
        <w:r w:rsidRPr="001F7B33">
          <w:rPr>
            <w:rFonts w:ascii="Times New Roman" w:hAnsi="Times New Roman"/>
            <w:sz w:val="22"/>
            <w:szCs w:val="22"/>
          </w:rPr>
          <w:fldChar w:fldCharType="separate"/>
        </w:r>
        <w:r w:rsidR="0029380C">
          <w:rPr>
            <w:rFonts w:ascii="Times New Roman" w:hAnsi="Times New Roman"/>
            <w:noProof/>
            <w:sz w:val="22"/>
            <w:szCs w:val="22"/>
          </w:rPr>
          <w:t>10</w:t>
        </w:r>
        <w:r w:rsidRPr="001F7B33">
          <w:rPr>
            <w:rFonts w:ascii="Times New Roman" w:hAnsi="Times New Roman"/>
            <w:noProof/>
            <w:sz w:val="22"/>
            <w:szCs w:val="22"/>
          </w:rPr>
          <w:fldChar w:fldCharType="end"/>
        </w:r>
      </w:p>
    </w:sdtContent>
  </w:sdt>
  <w:p w14:paraId="244913DA" w14:textId="77777777" w:rsidR="003E4E06" w:rsidRDefault="003E4E06" w:rsidP="008F107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69569"/>
      <w:docPartObj>
        <w:docPartGallery w:val="Page Numbers (Bottom of Page)"/>
        <w:docPartUnique/>
      </w:docPartObj>
    </w:sdtPr>
    <w:sdtEndPr>
      <w:rPr>
        <w:noProof/>
      </w:rPr>
    </w:sdtEndPr>
    <w:sdtContent>
      <w:p w14:paraId="193F8CB0" w14:textId="782D727C" w:rsidR="001F7B33" w:rsidRDefault="001F7B3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E4C45B0" w14:textId="77777777" w:rsidR="001F7B33" w:rsidRDefault="001F7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F13F0" w14:textId="77777777" w:rsidR="005766C6" w:rsidRDefault="005766C6">
      <w:r>
        <w:separator/>
      </w:r>
    </w:p>
  </w:footnote>
  <w:footnote w:type="continuationSeparator" w:id="0">
    <w:p w14:paraId="32B35E3C" w14:textId="77777777" w:rsidR="005766C6" w:rsidRDefault="0057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911B" w14:textId="77777777" w:rsidR="003E4E06" w:rsidRPr="003E54EC" w:rsidRDefault="003E4E06" w:rsidP="00F06AF1">
    <w:pPr>
      <w:tabs>
        <w:tab w:val="left" w:pos="0"/>
        <w:tab w:val="center" w:pos="3240"/>
        <w:tab w:val="right" w:pos="6480"/>
      </w:tabs>
      <w:ind w:right="360" w:firstLine="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7982" w14:textId="77777777" w:rsidR="003E4E06" w:rsidRDefault="003E4E06"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C173D8"/>
    <w:rsid w:val="0000098E"/>
    <w:rsid w:val="000041E7"/>
    <w:rsid w:val="00004AAE"/>
    <w:rsid w:val="00013922"/>
    <w:rsid w:val="00024319"/>
    <w:rsid w:val="00027323"/>
    <w:rsid w:val="00027C16"/>
    <w:rsid w:val="000367A6"/>
    <w:rsid w:val="00045C81"/>
    <w:rsid w:val="0004670B"/>
    <w:rsid w:val="000470A4"/>
    <w:rsid w:val="00053856"/>
    <w:rsid w:val="00054861"/>
    <w:rsid w:val="00054B26"/>
    <w:rsid w:val="00060B2B"/>
    <w:rsid w:val="00070D94"/>
    <w:rsid w:val="00075810"/>
    <w:rsid w:val="000825A5"/>
    <w:rsid w:val="00082E43"/>
    <w:rsid w:val="0009200A"/>
    <w:rsid w:val="0009668E"/>
    <w:rsid w:val="000A0D5D"/>
    <w:rsid w:val="000B7209"/>
    <w:rsid w:val="000E0EDB"/>
    <w:rsid w:val="000E2111"/>
    <w:rsid w:val="000E4246"/>
    <w:rsid w:val="0010211E"/>
    <w:rsid w:val="00117A5D"/>
    <w:rsid w:val="00141216"/>
    <w:rsid w:val="00160BE1"/>
    <w:rsid w:val="0016402D"/>
    <w:rsid w:val="00177856"/>
    <w:rsid w:val="00194FDF"/>
    <w:rsid w:val="001A7200"/>
    <w:rsid w:val="001B1D76"/>
    <w:rsid w:val="001B5077"/>
    <w:rsid w:val="001C1C67"/>
    <w:rsid w:val="001C5BEC"/>
    <w:rsid w:val="001E24C0"/>
    <w:rsid w:val="001E3BC4"/>
    <w:rsid w:val="001E48A3"/>
    <w:rsid w:val="001E636C"/>
    <w:rsid w:val="001E7295"/>
    <w:rsid w:val="001F1AF8"/>
    <w:rsid w:val="001F7B33"/>
    <w:rsid w:val="002012B5"/>
    <w:rsid w:val="00202BDA"/>
    <w:rsid w:val="00206363"/>
    <w:rsid w:val="002200BA"/>
    <w:rsid w:val="002251D1"/>
    <w:rsid w:val="0023251F"/>
    <w:rsid w:val="00235A0C"/>
    <w:rsid w:val="0025608D"/>
    <w:rsid w:val="00261411"/>
    <w:rsid w:val="002644AB"/>
    <w:rsid w:val="00270BE2"/>
    <w:rsid w:val="0029380C"/>
    <w:rsid w:val="00294BEE"/>
    <w:rsid w:val="002961F1"/>
    <w:rsid w:val="00297152"/>
    <w:rsid w:val="00297BB2"/>
    <w:rsid w:val="002A20FC"/>
    <w:rsid w:val="002C2712"/>
    <w:rsid w:val="002D66B0"/>
    <w:rsid w:val="002D7015"/>
    <w:rsid w:val="002F58F1"/>
    <w:rsid w:val="002F7466"/>
    <w:rsid w:val="00306637"/>
    <w:rsid w:val="00315EB8"/>
    <w:rsid w:val="0033098B"/>
    <w:rsid w:val="00340FB6"/>
    <w:rsid w:val="00344C12"/>
    <w:rsid w:val="003509CB"/>
    <w:rsid w:val="00352931"/>
    <w:rsid w:val="00354430"/>
    <w:rsid w:val="00356F06"/>
    <w:rsid w:val="003623FF"/>
    <w:rsid w:val="00362470"/>
    <w:rsid w:val="00367BE1"/>
    <w:rsid w:val="00371F1B"/>
    <w:rsid w:val="00377505"/>
    <w:rsid w:val="003B2328"/>
    <w:rsid w:val="003B7696"/>
    <w:rsid w:val="003E4B0F"/>
    <w:rsid w:val="003E4E06"/>
    <w:rsid w:val="003E54EC"/>
    <w:rsid w:val="003F0B66"/>
    <w:rsid w:val="003F2DC4"/>
    <w:rsid w:val="003F42AC"/>
    <w:rsid w:val="0040248F"/>
    <w:rsid w:val="004053FA"/>
    <w:rsid w:val="00410755"/>
    <w:rsid w:val="004142E7"/>
    <w:rsid w:val="00423C7A"/>
    <w:rsid w:val="0042693D"/>
    <w:rsid w:val="004316BF"/>
    <w:rsid w:val="00432967"/>
    <w:rsid w:val="004331DD"/>
    <w:rsid w:val="00433FA3"/>
    <w:rsid w:val="0044708B"/>
    <w:rsid w:val="004616DD"/>
    <w:rsid w:val="00462C79"/>
    <w:rsid w:val="004810C9"/>
    <w:rsid w:val="0049210E"/>
    <w:rsid w:val="00494DA6"/>
    <w:rsid w:val="004A583E"/>
    <w:rsid w:val="004B2325"/>
    <w:rsid w:val="004B35CC"/>
    <w:rsid w:val="004B43EB"/>
    <w:rsid w:val="004B61C3"/>
    <w:rsid w:val="004B61D8"/>
    <w:rsid w:val="004C4D2C"/>
    <w:rsid w:val="004D0973"/>
    <w:rsid w:val="004D0B38"/>
    <w:rsid w:val="004D5593"/>
    <w:rsid w:val="004F4202"/>
    <w:rsid w:val="0050126A"/>
    <w:rsid w:val="0050269A"/>
    <w:rsid w:val="00563D58"/>
    <w:rsid w:val="005766C6"/>
    <w:rsid w:val="00582FA6"/>
    <w:rsid w:val="005843F4"/>
    <w:rsid w:val="00587152"/>
    <w:rsid w:val="00587178"/>
    <w:rsid w:val="005972CB"/>
    <w:rsid w:val="005B3A8E"/>
    <w:rsid w:val="005C3380"/>
    <w:rsid w:val="005D04AD"/>
    <w:rsid w:val="005F05D2"/>
    <w:rsid w:val="005F79E6"/>
    <w:rsid w:val="00627679"/>
    <w:rsid w:val="0063102A"/>
    <w:rsid w:val="006456EA"/>
    <w:rsid w:val="00660473"/>
    <w:rsid w:val="0066213B"/>
    <w:rsid w:val="00666F8D"/>
    <w:rsid w:val="0067181B"/>
    <w:rsid w:val="00677ECD"/>
    <w:rsid w:val="00681BA4"/>
    <w:rsid w:val="00687840"/>
    <w:rsid w:val="00695907"/>
    <w:rsid w:val="006B52F0"/>
    <w:rsid w:val="006B5581"/>
    <w:rsid w:val="006B58A3"/>
    <w:rsid w:val="006D2C27"/>
    <w:rsid w:val="006D7303"/>
    <w:rsid w:val="006F0C75"/>
    <w:rsid w:val="0070211F"/>
    <w:rsid w:val="00716F4D"/>
    <w:rsid w:val="00735A97"/>
    <w:rsid w:val="007360CF"/>
    <w:rsid w:val="0074066B"/>
    <w:rsid w:val="00745416"/>
    <w:rsid w:val="0075343F"/>
    <w:rsid w:val="00760A2A"/>
    <w:rsid w:val="007651F5"/>
    <w:rsid w:val="00772E50"/>
    <w:rsid w:val="00776F86"/>
    <w:rsid w:val="00784FDD"/>
    <w:rsid w:val="00786AC9"/>
    <w:rsid w:val="007A0EB3"/>
    <w:rsid w:val="007A2351"/>
    <w:rsid w:val="007A708B"/>
    <w:rsid w:val="007B2F8B"/>
    <w:rsid w:val="007B501F"/>
    <w:rsid w:val="007C383D"/>
    <w:rsid w:val="007E244B"/>
    <w:rsid w:val="007E7FB6"/>
    <w:rsid w:val="007F101A"/>
    <w:rsid w:val="008142D3"/>
    <w:rsid w:val="00817641"/>
    <w:rsid w:val="00817C78"/>
    <w:rsid w:val="00823AD7"/>
    <w:rsid w:val="00833E96"/>
    <w:rsid w:val="00834843"/>
    <w:rsid w:val="00836857"/>
    <w:rsid w:val="00845B61"/>
    <w:rsid w:val="0084612A"/>
    <w:rsid w:val="00850488"/>
    <w:rsid w:val="00875AAE"/>
    <w:rsid w:val="00877E40"/>
    <w:rsid w:val="00883E6D"/>
    <w:rsid w:val="008879B2"/>
    <w:rsid w:val="008B4A57"/>
    <w:rsid w:val="008B7A46"/>
    <w:rsid w:val="008C609D"/>
    <w:rsid w:val="008D6D05"/>
    <w:rsid w:val="008E2B66"/>
    <w:rsid w:val="008E410D"/>
    <w:rsid w:val="008E6991"/>
    <w:rsid w:val="008F107A"/>
    <w:rsid w:val="008F2EEA"/>
    <w:rsid w:val="008F51E9"/>
    <w:rsid w:val="008F7883"/>
    <w:rsid w:val="0090198C"/>
    <w:rsid w:val="0090217F"/>
    <w:rsid w:val="00912F9D"/>
    <w:rsid w:val="00913FC9"/>
    <w:rsid w:val="00915C19"/>
    <w:rsid w:val="00923D85"/>
    <w:rsid w:val="00925ECB"/>
    <w:rsid w:val="0092679D"/>
    <w:rsid w:val="00936D4B"/>
    <w:rsid w:val="009411FB"/>
    <w:rsid w:val="00965FEB"/>
    <w:rsid w:val="00966B76"/>
    <w:rsid w:val="00993B72"/>
    <w:rsid w:val="009A237A"/>
    <w:rsid w:val="009A271C"/>
    <w:rsid w:val="009B33CA"/>
    <w:rsid w:val="009D2C0E"/>
    <w:rsid w:val="009D6CFD"/>
    <w:rsid w:val="009E6B3A"/>
    <w:rsid w:val="009E6C15"/>
    <w:rsid w:val="009F334B"/>
    <w:rsid w:val="009F5BC9"/>
    <w:rsid w:val="009F7B1D"/>
    <w:rsid w:val="00A009EF"/>
    <w:rsid w:val="00A0773A"/>
    <w:rsid w:val="00A17661"/>
    <w:rsid w:val="00A26471"/>
    <w:rsid w:val="00A45C88"/>
    <w:rsid w:val="00A6188F"/>
    <w:rsid w:val="00A66F73"/>
    <w:rsid w:val="00A748AD"/>
    <w:rsid w:val="00A92D7D"/>
    <w:rsid w:val="00A94B98"/>
    <w:rsid w:val="00AC7D4E"/>
    <w:rsid w:val="00AD4099"/>
    <w:rsid w:val="00AE6F1D"/>
    <w:rsid w:val="00AF4361"/>
    <w:rsid w:val="00AF7200"/>
    <w:rsid w:val="00B02AEE"/>
    <w:rsid w:val="00B406BB"/>
    <w:rsid w:val="00B43500"/>
    <w:rsid w:val="00B47024"/>
    <w:rsid w:val="00B47334"/>
    <w:rsid w:val="00B50597"/>
    <w:rsid w:val="00B61682"/>
    <w:rsid w:val="00B62398"/>
    <w:rsid w:val="00B65CDB"/>
    <w:rsid w:val="00B77964"/>
    <w:rsid w:val="00B82829"/>
    <w:rsid w:val="00B86974"/>
    <w:rsid w:val="00B8712C"/>
    <w:rsid w:val="00B97CEB"/>
    <w:rsid w:val="00BA2CD4"/>
    <w:rsid w:val="00BA3936"/>
    <w:rsid w:val="00BB422D"/>
    <w:rsid w:val="00BB5E64"/>
    <w:rsid w:val="00BB77AC"/>
    <w:rsid w:val="00BC08FB"/>
    <w:rsid w:val="00BC75E7"/>
    <w:rsid w:val="00BC78A9"/>
    <w:rsid w:val="00BD74D2"/>
    <w:rsid w:val="00BE0BE4"/>
    <w:rsid w:val="00BE6CE3"/>
    <w:rsid w:val="00BF2DEB"/>
    <w:rsid w:val="00BF4A31"/>
    <w:rsid w:val="00BF7520"/>
    <w:rsid w:val="00C05C49"/>
    <w:rsid w:val="00C07E02"/>
    <w:rsid w:val="00C14AF8"/>
    <w:rsid w:val="00C173D8"/>
    <w:rsid w:val="00C3322A"/>
    <w:rsid w:val="00C34982"/>
    <w:rsid w:val="00C458E4"/>
    <w:rsid w:val="00C475D2"/>
    <w:rsid w:val="00C52B24"/>
    <w:rsid w:val="00C54C15"/>
    <w:rsid w:val="00C55ABA"/>
    <w:rsid w:val="00C561D2"/>
    <w:rsid w:val="00C56ED5"/>
    <w:rsid w:val="00C63329"/>
    <w:rsid w:val="00C658EA"/>
    <w:rsid w:val="00C72178"/>
    <w:rsid w:val="00C739DE"/>
    <w:rsid w:val="00C90821"/>
    <w:rsid w:val="00C91702"/>
    <w:rsid w:val="00C93BB9"/>
    <w:rsid w:val="00CA3B43"/>
    <w:rsid w:val="00CA6321"/>
    <w:rsid w:val="00CA7249"/>
    <w:rsid w:val="00CB73F4"/>
    <w:rsid w:val="00CC4C0B"/>
    <w:rsid w:val="00CD5BE9"/>
    <w:rsid w:val="00CE4B34"/>
    <w:rsid w:val="00CF3038"/>
    <w:rsid w:val="00CF6AC7"/>
    <w:rsid w:val="00D01113"/>
    <w:rsid w:val="00D0797C"/>
    <w:rsid w:val="00D15805"/>
    <w:rsid w:val="00D20AF3"/>
    <w:rsid w:val="00D27678"/>
    <w:rsid w:val="00D548BD"/>
    <w:rsid w:val="00D56C10"/>
    <w:rsid w:val="00D57559"/>
    <w:rsid w:val="00D611CD"/>
    <w:rsid w:val="00D6645B"/>
    <w:rsid w:val="00D74439"/>
    <w:rsid w:val="00D76748"/>
    <w:rsid w:val="00D76D7E"/>
    <w:rsid w:val="00D93EB7"/>
    <w:rsid w:val="00DA338A"/>
    <w:rsid w:val="00DA54E3"/>
    <w:rsid w:val="00DD3989"/>
    <w:rsid w:val="00DE0DFF"/>
    <w:rsid w:val="00DE39F6"/>
    <w:rsid w:val="00DF5F02"/>
    <w:rsid w:val="00DF6301"/>
    <w:rsid w:val="00E01DEC"/>
    <w:rsid w:val="00E02338"/>
    <w:rsid w:val="00E17F0C"/>
    <w:rsid w:val="00E30695"/>
    <w:rsid w:val="00E42B77"/>
    <w:rsid w:val="00E4469B"/>
    <w:rsid w:val="00E60A9A"/>
    <w:rsid w:val="00E71365"/>
    <w:rsid w:val="00E76005"/>
    <w:rsid w:val="00E845EB"/>
    <w:rsid w:val="00EA073B"/>
    <w:rsid w:val="00EA76B9"/>
    <w:rsid w:val="00EB47EE"/>
    <w:rsid w:val="00EC5C73"/>
    <w:rsid w:val="00EE3D7A"/>
    <w:rsid w:val="00EF0AF4"/>
    <w:rsid w:val="00EF223F"/>
    <w:rsid w:val="00F03865"/>
    <w:rsid w:val="00F05F7C"/>
    <w:rsid w:val="00F06AF1"/>
    <w:rsid w:val="00F21726"/>
    <w:rsid w:val="00F21B8E"/>
    <w:rsid w:val="00F23288"/>
    <w:rsid w:val="00F26B95"/>
    <w:rsid w:val="00F45CEC"/>
    <w:rsid w:val="00F466D2"/>
    <w:rsid w:val="00F47DA5"/>
    <w:rsid w:val="00F5002C"/>
    <w:rsid w:val="00F63D54"/>
    <w:rsid w:val="00F64BFF"/>
    <w:rsid w:val="00F95256"/>
    <w:rsid w:val="00FB15A0"/>
    <w:rsid w:val="00FB63B9"/>
    <w:rsid w:val="00FC3DB9"/>
    <w:rsid w:val="00FC3EF3"/>
    <w:rsid w:val="00FD44C5"/>
    <w:rsid w:val="00FE00B9"/>
    <w:rsid w:val="00FF78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EB364EB"/>
  <w14:defaultImageDpi w14:val="300"/>
  <w15:docId w15:val="{58FF1781-6E84-491D-9ED9-EC99FD36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6AF1"/>
    <w:pPr>
      <w:tabs>
        <w:tab w:val="left" w:pos="540"/>
        <w:tab w:val="left" w:pos="1080"/>
        <w:tab w:val="left" w:pos="1620"/>
      </w:tabs>
    </w:pPr>
    <w:rPr>
      <w:rFonts w:ascii="Times" w:hAnsi="Times"/>
    </w:rPr>
  </w:style>
  <w:style w:type="paragraph" w:styleId="Heading1">
    <w:name w:val="heading 1"/>
    <w:basedOn w:val="Normal"/>
    <w:next w:val="Normal"/>
    <w:link w:val="Heading1Char"/>
    <w:uiPriority w:val="99"/>
    <w:semiHidden/>
    <w:qFormat/>
    <w:pPr>
      <w:keepNext/>
      <w:outlineLvl w:val="0"/>
    </w:pPr>
    <w:rPr>
      <w:b/>
      <w:color w:val="00000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rsid w:val="004B43EB"/>
    <w:pPr>
      <w:spacing w:after="81" w:line="260" w:lineRule="atLeast"/>
      <w:jc w:val="center"/>
    </w:pPr>
    <w:rPr>
      <w:rFonts w:cs="Times"/>
      <w:b/>
      <w:bCs/>
      <w:caps/>
      <w:sz w:val="22"/>
      <w:szCs w:val="20"/>
    </w:rPr>
  </w:style>
  <w:style w:type="paragraph" w:customStyle="1" w:styleId="H3">
    <w:name w:val="H3"/>
    <w:basedOn w:val="Noparagraphstyle0"/>
    <w:rsid w:val="004B43EB"/>
    <w:pPr>
      <w:spacing w:after="80" w:line="260" w:lineRule="atLeast"/>
    </w:pPr>
    <w:rPr>
      <w:rFonts w:cs="Times"/>
      <w:b/>
      <w:bCs/>
      <w:sz w:val="22"/>
      <w:szCs w:val="20"/>
    </w:rPr>
  </w:style>
  <w:style w:type="paragraph" w:customStyle="1" w:styleId="para1">
    <w:name w:val="para1"/>
    <w:basedOn w:val="Noparagraphstyle0"/>
    <w:uiPriority w:val="99"/>
    <w:semiHidden/>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semiHidden/>
    <w:rsid w:val="00C05C49"/>
    <w:pPr>
      <w:tabs>
        <w:tab w:val="clear" w:pos="634"/>
        <w:tab w:val="left" w:pos="900"/>
      </w:tabs>
    </w:pPr>
  </w:style>
  <w:style w:type="paragraph" w:customStyle="1" w:styleId="defn">
    <w:name w:val="defn"/>
    <w:basedOn w:val="Noparagraphstyle0"/>
    <w:link w:val="defnChar"/>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semiHidden/>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semiHidden/>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semiHidden/>
    <w:rsid w:val="005972CB"/>
    <w:pPr>
      <w:tabs>
        <w:tab w:val="clear" w:pos="855"/>
        <w:tab w:val="left" w:pos="835"/>
      </w:tabs>
      <w:ind w:firstLine="360"/>
    </w:pPr>
  </w:style>
  <w:style w:type="paragraph" w:customStyle="1" w:styleId="para21">
    <w:name w:val="para2.1"/>
    <w:basedOn w:val="NoParagraphStyle"/>
    <w:autoRedefine/>
    <w:uiPriority w:val="99"/>
    <w:semiHidden/>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pPr>
    <w:rPr>
      <w:rFonts w:ascii="Courier New" w:hAnsi="Courier New"/>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uiPriority w:val="99"/>
    <w:semiHidden/>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uiPriority w:val="99"/>
    <w:semiHidden/>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uiPriority w:val="99"/>
    <w:semiHidden/>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uiPriority w:val="29"/>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uiPriority w:val="30"/>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uiPriority w:val="99"/>
    <w:semiHidden/>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21"/>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22"/>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965FE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D93EB7"/>
    <w:pPr>
      <w:spacing w:after="80" w:line="260" w:lineRule="atLeast"/>
      <w:jc w:val="center"/>
    </w:pPr>
    <w:rPr>
      <w:rFonts w:cs="Times"/>
      <w:b/>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Title20">
    <w:name w:val="Title2"/>
    <w:basedOn w:val="Normal"/>
    <w:autoRedefine/>
    <w:uiPriority w:val="99"/>
    <w:rsid w:val="00965FEB"/>
    <w:pPr>
      <w:widowControl w:val="0"/>
      <w:tabs>
        <w:tab w:val="clear" w:pos="540"/>
        <w:tab w:val="clear" w:pos="1080"/>
        <w:tab w:val="clear" w:pos="1620"/>
      </w:tabs>
      <w:autoSpaceDE w:val="0"/>
      <w:autoSpaceDN w:val="0"/>
      <w:adjustRightInd w:val="0"/>
      <w:spacing w:after="80" w:line="260" w:lineRule="atLeast"/>
      <w:jc w:val="center"/>
      <w:textAlignment w:val="center"/>
    </w:pPr>
    <w:rPr>
      <w:rFonts w:cs="Times"/>
      <w:b/>
      <w:bCs/>
      <w:caps/>
      <w:color w:val="000000"/>
      <w:sz w:val="22"/>
    </w:rPr>
  </w:style>
  <w:style w:type="paragraph" w:customStyle="1" w:styleId="suba">
    <w:name w:val="suba"/>
    <w:rsid w:val="00CE4B34"/>
    <w:pPr>
      <w:widowControl w:val="0"/>
      <w:pBdr>
        <w:top w:val="nil"/>
        <w:left w:val="nil"/>
        <w:bottom w:val="nil"/>
        <w:right w:val="nil"/>
        <w:between w:val="nil"/>
        <w:bar w:val="nil"/>
      </w:pBdr>
      <w:tabs>
        <w:tab w:val="left" w:pos="547"/>
        <w:tab w:val="left" w:pos="835"/>
        <w:tab w:val="left" w:pos="907"/>
      </w:tabs>
      <w:spacing w:after="80" w:line="240" w:lineRule="atLeast"/>
      <w:ind w:left="446"/>
      <w:jc w:val="both"/>
    </w:pPr>
    <w:rPr>
      <w:rFonts w:ascii="Times" w:eastAsia="Arial Unicode MS" w:hAnsi="Arial Unicode MS" w:cs="Arial Unicode MS"/>
      <w:color w:val="000000"/>
      <w:u w:color="000000"/>
      <w:bdr w:val="nil"/>
      <w:lang w:eastAsia="en-CA"/>
    </w:rPr>
  </w:style>
  <w:style w:type="character" w:customStyle="1" w:styleId="defnChar">
    <w:name w:val="defn Char"/>
    <w:basedOn w:val="DefaultParagraphFont"/>
    <w:link w:val="defn"/>
    <w:rsid w:val="00CE4B34"/>
    <w:rPr>
      <w:rFonts w:ascii="Times" w:hAnsi="Times" w:cs="Times"/>
      <w:color w:val="000000"/>
      <w:sz w:val="22"/>
    </w:rPr>
  </w:style>
  <w:style w:type="paragraph" w:customStyle="1" w:styleId="para">
    <w:name w:val="para"/>
    <w:rsid w:val="008F7883"/>
    <w:pPr>
      <w:widowControl w:val="0"/>
      <w:pBdr>
        <w:top w:val="nil"/>
        <w:left w:val="nil"/>
        <w:bottom w:val="nil"/>
        <w:right w:val="nil"/>
        <w:between w:val="nil"/>
        <w:bar w:val="nil"/>
      </w:pBdr>
      <w:tabs>
        <w:tab w:val="left" w:pos="360"/>
        <w:tab w:val="right" w:leader="dot" w:pos="5760"/>
        <w:tab w:val="right" w:pos="6480"/>
      </w:tabs>
      <w:spacing w:after="80" w:line="240" w:lineRule="atLeast"/>
      <w:jc w:val="both"/>
    </w:pPr>
    <w:rPr>
      <w:rFonts w:ascii="Times" w:eastAsia="Arial Unicode MS" w:hAnsi="Arial Unicode MS" w:cs="Arial Unicode MS"/>
      <w:color w:val="000000"/>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Final or approved</File_x0020_Status>
    <TaxCatchAll xmlns="f92ce816-405d-47a8-b71a-cca37cbcf170">
      <Value>388</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Standards</TermName>
          <TermId xmlns="http://schemas.microsoft.com/office/infopath/2007/PartnerControls">26d4aa7d-a295-4d4c-8862-4a6dde2fbccb</TermId>
        </TermInfo>
      </Terms>
    </g60b327f998a45c1bb2cf1027e280c02>
  </documentManagement>
</p:properties>
</file>

<file path=customXml/item4.xml><?xml version="1.0" encoding="utf-8"?>
<ct:contentTypeSchema xmlns:ct="http://schemas.microsoft.com/office/2006/metadata/contentType" xmlns:ma="http://schemas.microsoft.com/office/2006/metadata/properties/metaAttributes" ct:_="" ma:_="" ma:contentTypeName="Standard" ma:contentTypeID="0x010100770FC9404E2E16468649BB43AC4163340200DE4BCB3CDCE8D44386F948E44FFB2EEA" ma:contentTypeVersion="57" ma:contentTypeDescription="" ma:contentTypeScope="" ma:versionID="62dd9ebd0344bd12b412a55fdbd2cd30">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0497a419e72b0e7db6b578ad681db29a" ns1:_="" ns2:_="">
    <xsd:import namespace="http://schemas.microsoft.com/sharepoint/v3"/>
    <xsd:import namespace="666386e8-a2bf-4e81-bdad-b049b2760332"/>
    <xsd:element name="properties">
      <xsd:complexType>
        <xsd:sequence>
          <xsd:element name="documentManagement">
            <xsd:complexType>
              <xsd:all>
                <xsd:element ref="ns2:File_x0020_Status" minOccurs="0"/>
                <xsd:element ref="ns2:Sub-Category"/>
                <xsd:element ref="ns2:Issue_x0020_Year" minOccurs="0"/>
                <xsd:element ref="ns2:_dlc_DocId" minOccurs="0"/>
                <xsd:element ref="ns2:_dlc_DocIdUrl" minOccurs="0"/>
                <xsd:element ref="ns2:_dlc_DocIdPersistId" minOccurs="0"/>
                <xsd:element ref="ns2:od77a356c10b414abbc0524807a3d782" minOccurs="0"/>
                <xsd:element ref="ns2:TaxCatchAll" minOccurs="0"/>
                <xsd:element ref="ns2:c2fceb7d5eb147448aeef12bce21b0b8" minOccurs="0"/>
                <xsd:element ref="ns2:k7ceee46f44e487fb0a079339662f5f7" minOccurs="0"/>
                <xsd:element ref="ns2:TaxCatchAllLabel"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File_x0020_Status" ma:index="2" nillable="true" ma:displayName="File Status" ma:format="Dropdown" ma:indexed="true"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Issue_x0020_Year" ma:index="8" nillable="true" ma:displayName="Year" ma:description="Relevant year, e.g. reporting year (not necessarily same as document date). Format: YYYY or a range YYYY-YYYY" ma:indexed="true" ma:internalName="Issue_x0020_Year" ma:readOnly="false">
      <xsd:simpleType>
        <xsd:restriction base="dms:Text">
          <xsd:maxLength value="9"/>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od77a356c10b414abbc0524807a3d782" ma:index="14" nillable="true" ma:taxonomy="true" ma:internalName="od77a356c10b414abbc0524807a3d782" ma:taxonomyFieldName="Name_x0020_of_x0020_Organization" ma:displayName="Related Group" ma:readOnly="false" ma:default="" ma:fieldId="{8d77a356-c10b-414a-bbc0-524807a3d782}" ma:taxonomyMulti="true" ma:sspId="b45c6780-6fb9-41ee-bc1a-ddb4248ef2ac" ma:termSetId="55586908-de28-47c4-81ca-9b1b0215d319"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18"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21"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TaxCatchAllLabel" ma:index="22"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23"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ma:index="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tandard" ma:contentTypeID="0x01010080109AA8D4AFF64E93F8814DB6BF8C5B004DC72DDC62348A4883C8EEB7AFD04259" ma:contentTypeVersion="10" ma:contentTypeDescription="" ma:contentTypeScope="" ma:versionID="ec2657fd6289ba9f58ba84248cda2089">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5b3fd6b47496ec4843092f9428b5080" ns1:_="" ns2:_="">
    <xsd:import namespace="http://schemas.microsoft.com/sharepoint/v3"/>
    <xsd:import namespace="f92ce816-405d-47a8-b71a-cca37cbcf170"/>
    <xsd:element name="properties">
      <xsd:complexType>
        <xsd:sequence>
          <xsd:element name="documentManagement">
            <xsd:complexType>
              <xsd:all>
                <xsd:element ref="ns2:File_x0020_Status" minOccurs="0"/>
                <xsd:element ref="ns2:g60b327f998a45c1bb2cf1027e280c02" minOccurs="0"/>
                <xsd:element ref="ns2:TaxCatchAll" minOccurs="0"/>
                <xsd:element ref="ns2:TaxCatchAllLabel" minOccurs="0"/>
                <xsd:element ref="ns2:oea192cfa1e84ce5855941a931f903eb"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15"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File_x0020_Status" ma:index="3"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g60b327f998a45c1bb2cf1027e280c02" ma:index="9"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oea192cfa1e84ce5855941a931f903eb" ma:index="13"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101EE-19CC-4616-A06C-3FF42F53351E}"/>
</file>

<file path=customXml/itemProps2.xml><?xml version="1.0" encoding="utf-8"?>
<ds:datastoreItem xmlns:ds="http://schemas.openxmlformats.org/officeDocument/2006/customXml" ds:itemID="{60A80A36-ADC6-4A3A-B6B8-6209313C8F2E}"/>
</file>

<file path=customXml/itemProps3.xml><?xml version="1.0" encoding="utf-8"?>
<ds:datastoreItem xmlns:ds="http://schemas.openxmlformats.org/officeDocument/2006/customXml" ds:itemID="{F13C269E-13E0-4F30-902B-EF5C811E8D0C}"/>
</file>

<file path=customXml/itemProps4.xml><?xml version="1.0" encoding="utf-8"?>
<ds:datastoreItem xmlns:ds="http://schemas.openxmlformats.org/officeDocument/2006/customXml" ds:itemID="{AB835309-BA4B-43F7-9341-0C96E9CC34FB}"/>
</file>

<file path=customXml/itemProps5.xml><?xml version="1.0" encoding="utf-8"?>
<ds:datastoreItem xmlns:ds="http://schemas.openxmlformats.org/officeDocument/2006/customXml" ds:itemID="{3C0101EE-19CC-4616-A06C-3FF42F53351E}"/>
</file>

<file path=customXml/itemProps6.xml><?xml version="1.0" encoding="utf-8"?>
<ds:datastoreItem xmlns:ds="http://schemas.openxmlformats.org/officeDocument/2006/customXml" ds:itemID="{9EC9F67D-2759-4EFF-BF36-433A47557BF7}"/>
</file>

<file path=docProps/app.xml><?xml version="1.0" encoding="utf-8"?>
<Properties xmlns="http://schemas.openxmlformats.org/officeDocument/2006/extended-properties" xmlns:vt="http://schemas.openxmlformats.org/officeDocument/2006/docPropsVTypes">
  <Template>Normal.dotm</Template>
  <TotalTime>1</TotalTime>
  <Pages>10</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Standards for FN Property Assessment Laws 2017-11-03</vt:lpstr>
    </vt:vector>
  </TitlesOfParts>
  <Company>FNTC</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FN Property Assessment Laws (2019) 2019-02-13</dc:title>
  <dc:subject/>
  <dc:creator>FNTC</dc:creator>
  <cp:keywords/>
  <dc:description>Approved by Commission 2019 Feb 13</dc:description>
  <cp:lastModifiedBy>Tracey Simon</cp:lastModifiedBy>
  <cp:revision>3</cp:revision>
  <cp:lastPrinted>2017-11-10T22:44:00Z</cp:lastPrinted>
  <dcterms:created xsi:type="dcterms:W3CDTF">2019-02-13T21:39:00Z</dcterms:created>
  <dcterms:modified xsi:type="dcterms:W3CDTF">2019-02-13T21:53:00Z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c_EmailFrom">
    <vt:lpwstr/>
  </property>
  <property fmtid="{D5CDD505-2E9C-101B-9397-08002B2CF9AE}" pid="3" name="File Series">
    <vt:lpwstr>388;#Standards|26d4aa7d-a295-4d4c-8862-4a6dde2fbccb</vt:lpwstr>
  </property>
  <property fmtid="{D5CDD505-2E9C-101B-9397-08002B2CF9AE}" pid="4" name="Name of Organization">
    <vt:lpwstr/>
  </property>
  <property fmtid="{D5CDD505-2E9C-101B-9397-08002B2CF9AE}" pid="5" name="Topic or Subject">
    <vt:lpwstr>533;#Assessment Laws|0fd3ead0-1e6d-47d2-a420-5bd0cc970689</vt:lpwstr>
  </property>
  <property fmtid="{D5CDD505-2E9C-101B-9397-08002B2CF9AE}" pid="6" name="ContentTypeId">
    <vt:lpwstr>0x01010080109AA8D4AFF64E93F8814DB6BF8C5B004DC72DDC62348A4883C8EEB7AFD04259</vt:lpwstr>
  </property>
  <property fmtid="{D5CDD505-2E9C-101B-9397-08002B2CF9AE}" pid="7" name="Topic_x0020_or_x0020_Subject">
    <vt:lpwstr>533;#Assessment Laws|0fd3ead0-1e6d-47d2-a420-5bd0cc970689</vt:lpwstr>
  </property>
  <property fmtid="{D5CDD505-2E9C-101B-9397-08002B2CF9AE}" pid="8" name="Client_x0020_First_x0020_Nation">
    <vt:lpwstr/>
  </property>
  <property fmtid="{D5CDD505-2E9C-101B-9397-08002B2CF9AE}" pid="9" name="_dlc_DocIdItemGuid">
    <vt:lpwstr>ef4ecb19-6d1b-442b-b6e7-ec91810c840d</vt:lpwstr>
  </property>
  <property fmtid="{D5CDD505-2E9C-101B-9397-08002B2CF9AE}" pid="10" name="Client First Nation">
    <vt:lpwstr/>
  </property>
  <property fmtid="{D5CDD505-2E9C-101B-9397-08002B2CF9AE}" pid="11" name="Order">
    <vt:r8>2364100</vt:r8>
  </property>
  <property fmtid="{D5CDD505-2E9C-101B-9397-08002B2CF9AE}" pid="13" name="Year">
    <vt:lpwstr>2019</vt:lpwstr>
  </property>
  <property fmtid="{D5CDD505-2E9C-101B-9397-08002B2CF9AE}" pid="14" name="Main Subject">
    <vt:lpwstr/>
  </property>
  <property fmtid="{D5CDD505-2E9C-101B-9397-08002B2CF9AE}" pid="15" name="Main_x0020_Subject">
    <vt:lpwstr/>
  </property>
</Properties>
</file>